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C" w:rsidRPr="004929AB" w:rsidRDefault="000D7B6C" w:rsidP="004F3898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6"/>
          <w:szCs w:val="28"/>
        </w:rPr>
      </w:pPr>
      <w:r w:rsidRPr="004929AB">
        <w:rPr>
          <w:rFonts w:ascii="黑体" w:eastAsia="黑体" w:hAnsi="黑体" w:hint="eastAsia"/>
          <w:b/>
          <w:bCs/>
          <w:sz w:val="36"/>
          <w:szCs w:val="28"/>
        </w:rPr>
        <w:t>节能服务产业评优活动管理</w:t>
      </w:r>
      <w:r w:rsidR="00AC32B7" w:rsidRPr="004929AB">
        <w:rPr>
          <w:rFonts w:ascii="黑体" w:eastAsia="黑体" w:hAnsi="黑体" w:hint="eastAsia"/>
          <w:b/>
          <w:bCs/>
          <w:sz w:val="36"/>
          <w:szCs w:val="28"/>
        </w:rPr>
        <w:t>暂行</w:t>
      </w:r>
      <w:r w:rsidRPr="004929AB">
        <w:rPr>
          <w:rFonts w:ascii="黑体" w:eastAsia="黑体" w:hAnsi="黑体" w:hint="eastAsia"/>
          <w:b/>
          <w:bCs/>
          <w:sz w:val="36"/>
          <w:szCs w:val="28"/>
        </w:rPr>
        <w:t>办法</w:t>
      </w:r>
    </w:p>
    <w:p w:rsidR="00AC32B7" w:rsidRPr="005D27C5" w:rsidRDefault="00AC32B7" w:rsidP="00AC32B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0D7B6C" w:rsidRPr="004929AB" w:rsidRDefault="000D7B6C" w:rsidP="00AC32B7">
      <w:pPr>
        <w:pStyle w:val="1"/>
        <w:adjustRightInd w:val="0"/>
        <w:snapToGrid w:val="0"/>
        <w:spacing w:before="0" w:after="0" w:line="360" w:lineRule="auto"/>
        <w:jc w:val="center"/>
        <w:rPr>
          <w:rFonts w:ascii="黑体" w:eastAsia="黑体" w:hAnsi="黑体"/>
          <w:sz w:val="28"/>
          <w:szCs w:val="28"/>
        </w:rPr>
      </w:pPr>
      <w:proofErr w:type="spellStart"/>
      <w:r w:rsidRPr="004929AB">
        <w:rPr>
          <w:rFonts w:ascii="黑体" w:eastAsia="黑体" w:hAnsi="黑体" w:hint="eastAsia"/>
          <w:sz w:val="28"/>
          <w:szCs w:val="28"/>
        </w:rPr>
        <w:t>第一章</w:t>
      </w:r>
      <w:proofErr w:type="spellEnd"/>
      <w:r w:rsidRPr="004929AB">
        <w:rPr>
          <w:rFonts w:ascii="黑体" w:eastAsia="黑体" w:hAnsi="黑体" w:hint="eastAsia"/>
          <w:sz w:val="28"/>
          <w:szCs w:val="28"/>
        </w:rPr>
        <w:t xml:space="preserve">  </w:t>
      </w:r>
      <w:proofErr w:type="spellStart"/>
      <w:r w:rsidRPr="004929AB">
        <w:rPr>
          <w:rFonts w:ascii="黑体" w:eastAsia="黑体" w:hAnsi="黑体" w:hint="eastAsia"/>
          <w:sz w:val="28"/>
          <w:szCs w:val="28"/>
        </w:rPr>
        <w:t>总则</w:t>
      </w:r>
      <w:proofErr w:type="spellEnd"/>
    </w:p>
    <w:p w:rsidR="00AC32B7" w:rsidRPr="005D27C5" w:rsidRDefault="00AC32B7" w:rsidP="00AC32B7">
      <w:pPr>
        <w:rPr>
          <w:rFonts w:ascii="仿宋" w:eastAsia="仿宋" w:hAnsi="仿宋"/>
          <w:sz w:val="28"/>
          <w:szCs w:val="28"/>
          <w:lang w:val="x-none" w:eastAsia="x-none"/>
        </w:rPr>
      </w:pPr>
    </w:p>
    <w:p w:rsidR="005711C9" w:rsidRPr="005711C9" w:rsidRDefault="004F346F" w:rsidP="005711C9">
      <w:pPr>
        <w:tabs>
          <w:tab w:val="left" w:pos="1701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t>第一条</w:t>
      </w:r>
      <w:r w:rsidRPr="005D27C5">
        <w:rPr>
          <w:rFonts w:ascii="仿宋" w:eastAsia="仿宋" w:hAnsi="仿宋" w:hint="eastAsia"/>
          <w:sz w:val="28"/>
          <w:szCs w:val="28"/>
        </w:rPr>
        <w:t xml:space="preserve"> </w:t>
      </w:r>
      <w:r w:rsidR="005711C9" w:rsidRPr="00C80833">
        <w:rPr>
          <w:rFonts w:ascii="仿宋" w:eastAsia="仿宋" w:hAnsi="仿宋" w:hint="eastAsia"/>
          <w:bCs/>
          <w:sz w:val="28"/>
          <w:szCs w:val="28"/>
        </w:rPr>
        <w:t>为了树立节能服务产业的标杆企业和个人，在行业中创造“比有标杆，学有模范，赶有示范、超有目标”的良好风气，推广成功经验，促进产业健康可持续发展，同时为中国节能协会创新奖输送备选单位和个人，根据中国节能协会创新奖的有关规定，制定本办法。</w:t>
      </w:r>
    </w:p>
    <w:p w:rsidR="0071056B" w:rsidRPr="00C80833" w:rsidRDefault="004F346F" w:rsidP="0071056B">
      <w:pPr>
        <w:tabs>
          <w:tab w:val="left" w:pos="1701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t>第二条</w:t>
      </w:r>
      <w:r w:rsidR="0071056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71056B" w:rsidRPr="00C80833">
        <w:rPr>
          <w:rFonts w:ascii="仿宋" w:eastAsia="仿宋" w:hAnsi="仿宋" w:hint="eastAsia"/>
          <w:bCs/>
          <w:sz w:val="28"/>
          <w:szCs w:val="28"/>
        </w:rPr>
        <w:t>中国节能协会</w:t>
      </w:r>
      <w:proofErr w:type="gramStart"/>
      <w:r w:rsidR="0071056B" w:rsidRPr="00C80833">
        <w:rPr>
          <w:rFonts w:ascii="仿宋" w:eastAsia="仿宋" w:hAnsi="仿宋" w:hint="eastAsia"/>
          <w:bCs/>
          <w:sz w:val="28"/>
          <w:szCs w:val="28"/>
        </w:rPr>
        <w:t>创新奖经国家</w:t>
      </w:r>
      <w:proofErr w:type="gramEnd"/>
      <w:r w:rsidR="0071056B" w:rsidRPr="00C80833">
        <w:rPr>
          <w:rFonts w:ascii="仿宋" w:eastAsia="仿宋" w:hAnsi="仿宋" w:hint="eastAsia"/>
          <w:bCs/>
          <w:sz w:val="28"/>
          <w:szCs w:val="28"/>
        </w:rPr>
        <w:t>科学技术奖励工作办公室登记核准并备案（奖励编号0240），面向全国节能减排领域（行业）的综合性奖项，代表着行业高科技发展水平的一项社会力量奖，主要奖励节能减排科学研究、技术创新与开发、科技成果推广应用和产业化、创新管理等方面取得卓著成绩或做出突出贡献的单位和个人。</w:t>
      </w:r>
    </w:p>
    <w:p w:rsidR="000D7B6C" w:rsidRPr="002B2A9F" w:rsidRDefault="0071056B" w:rsidP="002B2A9F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中国节能协会创新奖的奖励工作是根据《国家科学技术奖励条例》和科学技术部《社会力量设立科学技术奖管理办法》的相关规定开展，接受国家科学技术部</w:t>
      </w:r>
      <w:proofErr w:type="gramStart"/>
      <w:r w:rsidRPr="00C80833">
        <w:rPr>
          <w:rFonts w:ascii="仿宋" w:eastAsia="仿宋" w:hAnsi="仿宋" w:hint="eastAsia"/>
          <w:sz w:val="28"/>
          <w:szCs w:val="28"/>
        </w:rPr>
        <w:t>奖励办</w:t>
      </w:r>
      <w:proofErr w:type="gramEnd"/>
      <w:r w:rsidRPr="00C80833">
        <w:rPr>
          <w:rFonts w:ascii="仿宋" w:eastAsia="仿宋" w:hAnsi="仿宋" w:hint="eastAsia"/>
          <w:sz w:val="28"/>
          <w:szCs w:val="28"/>
        </w:rPr>
        <w:t>的管理和监督。</w:t>
      </w:r>
    </w:p>
    <w:p w:rsidR="002B2A9F" w:rsidRPr="00C80833" w:rsidRDefault="004F346F" w:rsidP="002B2A9F">
      <w:pPr>
        <w:tabs>
          <w:tab w:val="left" w:pos="1701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t>第三条</w:t>
      </w:r>
      <w:r w:rsidR="002B2A9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2B2A9F" w:rsidRPr="00C80833">
        <w:rPr>
          <w:rFonts w:ascii="仿宋" w:eastAsia="仿宋" w:hAnsi="仿宋" w:hint="eastAsia"/>
          <w:bCs/>
          <w:sz w:val="28"/>
          <w:szCs w:val="28"/>
        </w:rPr>
        <w:t>节能服务产业评优活动由中国节能协会节能服务产业委员会（英文简称EMCA）在中国节能协会的指导和支持下组织实施，接受中国节能协会的</w:t>
      </w:r>
      <w:r w:rsidR="002B2A9F" w:rsidRPr="00C80833">
        <w:rPr>
          <w:rFonts w:ascii="仿宋" w:eastAsia="仿宋" w:hAnsi="仿宋" w:hint="eastAsia"/>
          <w:sz w:val="28"/>
          <w:szCs w:val="28"/>
        </w:rPr>
        <w:t>管理和监督。</w:t>
      </w:r>
    </w:p>
    <w:p w:rsidR="000D7B6C" w:rsidRPr="005D27C5" w:rsidRDefault="002B2A9F" w:rsidP="002B2A9F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bCs/>
          <w:sz w:val="28"/>
          <w:szCs w:val="28"/>
        </w:rPr>
        <w:t>中国节能协会节能服务产业委员会</w:t>
      </w:r>
      <w:r w:rsidRPr="00C80833">
        <w:rPr>
          <w:rFonts w:ascii="仿宋" w:eastAsia="仿宋" w:hAnsi="仿宋"/>
          <w:bCs/>
          <w:sz w:val="28"/>
          <w:szCs w:val="28"/>
        </w:rPr>
        <w:t>是</w:t>
      </w:r>
      <w:r w:rsidRPr="00C80833">
        <w:rPr>
          <w:rFonts w:ascii="仿宋" w:eastAsia="仿宋" w:hAnsi="仿宋" w:hint="eastAsia"/>
          <w:bCs/>
          <w:sz w:val="28"/>
          <w:szCs w:val="28"/>
        </w:rPr>
        <w:t>中国节能协会培育并引领全国节能服务产业发展而设立的分支机构，在国家发展改革委、财政部、世界银行、全球环境基金的大力支持下，致力于推广合同能源管理节能机制，扶持节能服务公司快速成长，促进节能服务产业健康持续发展。</w:t>
      </w:r>
    </w:p>
    <w:p w:rsidR="000D7B6C" w:rsidRDefault="004F346F" w:rsidP="00AC32B7">
      <w:pPr>
        <w:tabs>
          <w:tab w:val="left" w:pos="1701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t>第四条</w:t>
      </w:r>
      <w:r w:rsidR="00EE175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EE1759" w:rsidRPr="00C80833">
        <w:rPr>
          <w:rFonts w:ascii="仿宋" w:eastAsia="仿宋" w:hAnsi="仿宋" w:hint="eastAsia"/>
          <w:sz w:val="28"/>
          <w:szCs w:val="28"/>
        </w:rPr>
        <w:t>节能服务产业评优活动按照“公开、公平、公正”的原则开展，不收取任何费用。</w:t>
      </w:r>
    </w:p>
    <w:p w:rsidR="00D569BD" w:rsidRDefault="00D12BDF" w:rsidP="00D569BD">
      <w:pPr>
        <w:tabs>
          <w:tab w:val="left" w:pos="1701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lastRenderedPageBreak/>
        <w:t>第</w:t>
      </w:r>
      <w:r>
        <w:rPr>
          <w:rFonts w:ascii="仿宋" w:eastAsia="仿宋" w:hAnsi="仿宋" w:hint="eastAsia"/>
          <w:b/>
          <w:sz w:val="28"/>
          <w:szCs w:val="28"/>
        </w:rPr>
        <w:t>五</w:t>
      </w:r>
      <w:r w:rsidRPr="005D27C5">
        <w:rPr>
          <w:rFonts w:ascii="仿宋" w:eastAsia="仿宋" w:hAnsi="仿宋" w:hint="eastAsia"/>
          <w:b/>
          <w:sz w:val="28"/>
          <w:szCs w:val="28"/>
        </w:rPr>
        <w:t>条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C80833">
        <w:rPr>
          <w:rFonts w:ascii="仿宋" w:eastAsia="仿宋" w:hAnsi="仿宋" w:hint="eastAsia"/>
          <w:sz w:val="28"/>
          <w:szCs w:val="28"/>
        </w:rPr>
        <w:t>节能服务产业评优活动设置以下奖项：</w:t>
      </w:r>
    </w:p>
    <w:p w:rsidR="00D569BD" w:rsidRDefault="00D569BD" w:rsidP="00D569BD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proofErr w:type="gramStart"/>
      <w:r w:rsidR="00D12BDF" w:rsidRPr="00C80833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="00D12BDF" w:rsidRPr="00C80833">
        <w:rPr>
          <w:rFonts w:ascii="仿宋" w:eastAsia="仿宋" w:hAnsi="仿宋" w:hint="eastAsia"/>
          <w:sz w:val="28"/>
          <w:szCs w:val="28"/>
        </w:rPr>
        <w:t>人类：节能服务产业先进工作者、优秀企业家；</w:t>
      </w:r>
    </w:p>
    <w:p w:rsidR="00D12BDF" w:rsidRPr="00C80833" w:rsidRDefault="00D12BDF" w:rsidP="009F398A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（二）企业类：节能服务产业创新企业、最具成长性企业、品牌企业、重合同守信用企业、</w:t>
      </w:r>
      <w:r w:rsidR="009F398A" w:rsidRPr="00C80833">
        <w:rPr>
          <w:rFonts w:ascii="仿宋" w:eastAsia="仿宋" w:hAnsi="仿宋" w:hint="eastAsia"/>
          <w:sz w:val="28"/>
          <w:szCs w:val="28"/>
        </w:rPr>
        <w:t>综合能源服务优秀企业</w:t>
      </w:r>
      <w:r w:rsidRPr="00C80833">
        <w:rPr>
          <w:rFonts w:ascii="仿宋" w:eastAsia="仿宋" w:hAnsi="仿宋" w:hint="eastAsia"/>
          <w:sz w:val="28"/>
          <w:szCs w:val="28"/>
        </w:rPr>
        <w:t>、</w:t>
      </w:r>
      <w:r w:rsidR="009F398A" w:rsidRPr="005D27C5">
        <w:rPr>
          <w:rFonts w:ascii="仿宋" w:eastAsia="仿宋" w:hAnsi="仿宋" w:cs="宋体"/>
          <w:kern w:val="0"/>
          <w:sz w:val="28"/>
          <w:szCs w:val="28"/>
        </w:rPr>
        <w:t>城市</w:t>
      </w:r>
      <w:r w:rsidR="009F398A" w:rsidRPr="005D27C5">
        <w:rPr>
          <w:rFonts w:ascii="仿宋" w:eastAsia="仿宋" w:hAnsi="仿宋" w:cs="宋体" w:hint="eastAsia"/>
          <w:kern w:val="0"/>
          <w:sz w:val="28"/>
          <w:szCs w:val="28"/>
        </w:rPr>
        <w:t>道路绿色照明服务优秀企业</w:t>
      </w:r>
      <w:r w:rsidRPr="00C80833">
        <w:rPr>
          <w:rFonts w:ascii="仿宋" w:eastAsia="仿宋" w:hAnsi="仿宋" w:hint="eastAsia"/>
          <w:sz w:val="28"/>
          <w:szCs w:val="28"/>
        </w:rPr>
        <w:t>、</w:t>
      </w:r>
      <w:r w:rsidR="009F398A" w:rsidRPr="005D27C5">
        <w:rPr>
          <w:rFonts w:ascii="仿宋" w:eastAsia="仿宋" w:hAnsi="仿宋" w:cs="宋体" w:hint="eastAsia"/>
          <w:kern w:val="0"/>
          <w:sz w:val="28"/>
          <w:szCs w:val="28"/>
        </w:rPr>
        <w:t>清洁供暖服务优秀</w:t>
      </w:r>
      <w:r w:rsidR="003F6FFC">
        <w:rPr>
          <w:rFonts w:ascii="仿宋" w:eastAsia="仿宋" w:hAnsi="仿宋" w:cs="宋体" w:hint="eastAsia"/>
          <w:kern w:val="0"/>
          <w:sz w:val="28"/>
          <w:szCs w:val="28"/>
        </w:rPr>
        <w:t>企业</w:t>
      </w:r>
      <w:bookmarkStart w:id="0" w:name="_GoBack"/>
      <w:bookmarkEnd w:id="0"/>
      <w:r w:rsidR="009F398A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C80833">
        <w:rPr>
          <w:rFonts w:ascii="仿宋" w:eastAsia="仿宋" w:hAnsi="仿宋" w:hint="eastAsia"/>
          <w:sz w:val="28"/>
          <w:szCs w:val="28"/>
        </w:rPr>
        <w:t>优秀会员单位；</w:t>
      </w:r>
    </w:p>
    <w:p w:rsidR="00D12BDF" w:rsidRDefault="00D12BDF" w:rsidP="00D12BDF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（三）项目类：合同能源管理优秀示范项目。</w:t>
      </w:r>
    </w:p>
    <w:p w:rsidR="00B826A8" w:rsidRPr="00C80833" w:rsidRDefault="00B826A8" w:rsidP="00D12BDF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0D7B6C" w:rsidRPr="005F2500" w:rsidRDefault="000D7B6C" w:rsidP="005F2500">
      <w:pPr>
        <w:tabs>
          <w:tab w:val="left" w:pos="1701"/>
        </w:tabs>
        <w:adjustRightInd w:val="0"/>
        <w:snapToGrid w:val="0"/>
        <w:spacing w:line="360" w:lineRule="auto"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5F2500">
        <w:rPr>
          <w:rFonts w:ascii="黑体" w:eastAsia="黑体" w:hAnsi="黑体" w:hint="eastAsia"/>
          <w:b/>
          <w:sz w:val="28"/>
          <w:szCs w:val="28"/>
        </w:rPr>
        <w:t>第二章  组织机构</w:t>
      </w:r>
    </w:p>
    <w:p w:rsidR="000D7B6C" w:rsidRPr="005D27C5" w:rsidRDefault="000D7B6C" w:rsidP="00AC32B7">
      <w:pPr>
        <w:tabs>
          <w:tab w:val="left" w:pos="14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8067B" w:rsidRPr="005D27C5" w:rsidRDefault="00DC29D8" w:rsidP="00AC32B7">
      <w:pPr>
        <w:tabs>
          <w:tab w:val="left" w:pos="1701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t>第</w:t>
      </w:r>
      <w:r w:rsidR="00A94F68">
        <w:rPr>
          <w:rFonts w:ascii="仿宋" w:eastAsia="仿宋" w:hAnsi="仿宋" w:hint="eastAsia"/>
          <w:b/>
          <w:sz w:val="28"/>
          <w:szCs w:val="28"/>
        </w:rPr>
        <w:t>六</w:t>
      </w:r>
      <w:r w:rsidRPr="005D27C5">
        <w:rPr>
          <w:rFonts w:ascii="仿宋" w:eastAsia="仿宋" w:hAnsi="仿宋" w:hint="eastAsia"/>
          <w:b/>
          <w:sz w:val="28"/>
          <w:szCs w:val="28"/>
        </w:rPr>
        <w:t xml:space="preserve">条  </w:t>
      </w:r>
      <w:r w:rsidR="00E95039" w:rsidRPr="005D27C5">
        <w:rPr>
          <w:rFonts w:ascii="仿宋" w:eastAsia="仿宋" w:hAnsi="仿宋" w:hint="eastAsia"/>
          <w:sz w:val="28"/>
          <w:szCs w:val="28"/>
        </w:rPr>
        <w:t>为保证评选活动的</w:t>
      </w:r>
      <w:r w:rsidR="001710B5" w:rsidRPr="005D27C5">
        <w:rPr>
          <w:rFonts w:ascii="仿宋" w:eastAsia="仿宋" w:hAnsi="仿宋" w:hint="eastAsia"/>
          <w:sz w:val="28"/>
          <w:szCs w:val="28"/>
        </w:rPr>
        <w:t>公开、</w:t>
      </w:r>
      <w:r w:rsidR="00E95039" w:rsidRPr="005D27C5">
        <w:rPr>
          <w:rFonts w:ascii="仿宋" w:eastAsia="仿宋" w:hAnsi="仿宋" w:hint="eastAsia"/>
          <w:sz w:val="28"/>
          <w:szCs w:val="28"/>
        </w:rPr>
        <w:t>公平、公正，</w:t>
      </w:r>
      <w:r w:rsidR="0078067B" w:rsidRPr="005D27C5">
        <w:rPr>
          <w:rFonts w:ascii="仿宋" w:eastAsia="仿宋" w:hAnsi="仿宋" w:hint="eastAsia"/>
          <w:sz w:val="28"/>
          <w:szCs w:val="28"/>
        </w:rPr>
        <w:t>评优活动设立节能服务产业评优活动工作办公室和专家评审委员会。</w:t>
      </w:r>
    </w:p>
    <w:p w:rsidR="0078067B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t>第</w:t>
      </w:r>
      <w:r w:rsidR="00A94F68">
        <w:rPr>
          <w:rFonts w:ascii="仿宋" w:eastAsia="仿宋" w:hAnsi="仿宋" w:hint="eastAsia"/>
          <w:b/>
          <w:sz w:val="28"/>
          <w:szCs w:val="28"/>
        </w:rPr>
        <w:t>七</w:t>
      </w:r>
      <w:r w:rsidRPr="005D27C5">
        <w:rPr>
          <w:rFonts w:ascii="仿宋" w:eastAsia="仿宋" w:hAnsi="仿宋" w:hint="eastAsia"/>
          <w:b/>
          <w:sz w:val="28"/>
          <w:szCs w:val="28"/>
        </w:rPr>
        <w:t>条</w:t>
      </w:r>
      <w:r w:rsidRPr="005D27C5">
        <w:rPr>
          <w:rFonts w:ascii="仿宋" w:eastAsia="仿宋" w:hAnsi="仿宋" w:hint="eastAsia"/>
          <w:sz w:val="28"/>
          <w:szCs w:val="28"/>
        </w:rPr>
        <w:t xml:space="preserve">  节能服务产业评优活动工作办公室</w:t>
      </w:r>
      <w:r w:rsidR="00D952D3" w:rsidRPr="005D27C5">
        <w:rPr>
          <w:rFonts w:ascii="仿宋" w:eastAsia="仿宋" w:hAnsi="仿宋" w:hint="eastAsia"/>
          <w:sz w:val="28"/>
          <w:szCs w:val="28"/>
        </w:rPr>
        <w:t>设在中国节能协会节能服务产业委员会秘书处</w:t>
      </w:r>
      <w:r w:rsidRPr="005D27C5">
        <w:rPr>
          <w:rFonts w:ascii="仿宋" w:eastAsia="仿宋" w:hAnsi="仿宋" w:hint="eastAsia"/>
          <w:sz w:val="28"/>
          <w:szCs w:val="28"/>
        </w:rPr>
        <w:t>，履行以下主要职责：</w:t>
      </w:r>
    </w:p>
    <w:p w:rsidR="0078067B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（一）受理申报材料；</w:t>
      </w:r>
    </w:p>
    <w:p w:rsidR="0078067B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（二）根据本办法对申报材料进行分类整理；</w:t>
      </w:r>
    </w:p>
    <w:p w:rsidR="0078067B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（三）组织专家对申报项目进行初评，确定提名项目；</w:t>
      </w:r>
    </w:p>
    <w:p w:rsidR="0078067B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（四）评优工作的对外联络；</w:t>
      </w:r>
    </w:p>
    <w:p w:rsidR="0078067B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（五）评优工作的档案管理工作；</w:t>
      </w:r>
    </w:p>
    <w:p w:rsidR="0078067B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（六）评优</w:t>
      </w:r>
      <w:r w:rsidR="00206509" w:rsidRPr="005D27C5">
        <w:rPr>
          <w:rFonts w:ascii="仿宋" w:eastAsia="仿宋" w:hAnsi="仿宋" w:hint="eastAsia"/>
          <w:sz w:val="28"/>
          <w:szCs w:val="28"/>
        </w:rPr>
        <w:t>活动的宣传推广</w:t>
      </w:r>
      <w:r w:rsidRPr="005D27C5">
        <w:rPr>
          <w:rFonts w:ascii="仿宋" w:eastAsia="仿宋" w:hAnsi="仿宋" w:hint="eastAsia"/>
          <w:sz w:val="28"/>
          <w:szCs w:val="28"/>
        </w:rPr>
        <w:t>。</w:t>
      </w:r>
    </w:p>
    <w:p w:rsidR="0078067B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1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t>第</w:t>
      </w:r>
      <w:r w:rsidR="00A94F68">
        <w:rPr>
          <w:rFonts w:ascii="仿宋" w:eastAsia="仿宋" w:hAnsi="仿宋" w:hint="eastAsia"/>
          <w:b/>
          <w:sz w:val="28"/>
          <w:szCs w:val="28"/>
        </w:rPr>
        <w:t>八</w:t>
      </w:r>
      <w:r w:rsidRPr="005D27C5">
        <w:rPr>
          <w:rFonts w:ascii="仿宋" w:eastAsia="仿宋" w:hAnsi="仿宋" w:hint="eastAsia"/>
          <w:b/>
          <w:sz w:val="28"/>
          <w:szCs w:val="28"/>
        </w:rPr>
        <w:t xml:space="preserve">条  </w:t>
      </w:r>
      <w:r w:rsidRPr="005D27C5">
        <w:rPr>
          <w:rFonts w:ascii="仿宋" w:eastAsia="仿宋" w:hAnsi="仿宋" w:hint="eastAsia"/>
          <w:sz w:val="28"/>
          <w:szCs w:val="28"/>
        </w:rPr>
        <w:t>评审委员会由节能相关的专家组成，并履行以下主要职责：</w:t>
      </w:r>
    </w:p>
    <w:p w:rsidR="0078067B" w:rsidRPr="005D27C5" w:rsidRDefault="00C50F6C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（一）</w:t>
      </w:r>
      <w:r w:rsidR="0078067B" w:rsidRPr="005D27C5">
        <w:rPr>
          <w:rFonts w:ascii="仿宋" w:eastAsia="仿宋" w:hAnsi="仿宋" w:hint="eastAsia"/>
          <w:sz w:val="28"/>
          <w:szCs w:val="28"/>
        </w:rPr>
        <w:t>对申请单位/个人及项目进行评审；</w:t>
      </w:r>
    </w:p>
    <w:p w:rsidR="004C48F9" w:rsidRPr="005D27C5" w:rsidRDefault="0078067B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（二）提出评审意见。</w:t>
      </w:r>
    </w:p>
    <w:p w:rsidR="00F81E80" w:rsidRPr="005D27C5" w:rsidRDefault="00F81E80" w:rsidP="00AC32B7">
      <w:pPr>
        <w:tabs>
          <w:tab w:val="left" w:pos="1701"/>
        </w:tabs>
        <w:adjustRightInd w:val="0"/>
        <w:snapToGrid w:val="0"/>
        <w:spacing w:line="360" w:lineRule="auto"/>
        <w:ind w:leftChars="150" w:left="315" w:firstLineChars="50" w:firstLine="140"/>
        <w:rPr>
          <w:rFonts w:ascii="仿宋" w:eastAsia="仿宋" w:hAnsi="仿宋"/>
          <w:sz w:val="28"/>
          <w:szCs w:val="28"/>
        </w:rPr>
      </w:pPr>
    </w:p>
    <w:p w:rsidR="004C48F9" w:rsidRPr="004929AB" w:rsidRDefault="004C48F9" w:rsidP="00AC32B7">
      <w:pPr>
        <w:pStyle w:val="1"/>
        <w:adjustRightInd w:val="0"/>
        <w:snapToGrid w:val="0"/>
        <w:spacing w:before="0" w:after="0" w:line="360" w:lineRule="auto"/>
        <w:jc w:val="center"/>
        <w:rPr>
          <w:rFonts w:ascii="黑体" w:eastAsia="黑体" w:hAnsi="黑体"/>
          <w:sz w:val="28"/>
          <w:szCs w:val="28"/>
        </w:rPr>
      </w:pPr>
      <w:proofErr w:type="spellStart"/>
      <w:r w:rsidRPr="004929AB">
        <w:rPr>
          <w:rFonts w:ascii="黑体" w:eastAsia="黑体" w:hAnsi="黑体" w:hint="eastAsia"/>
          <w:sz w:val="28"/>
          <w:szCs w:val="28"/>
        </w:rPr>
        <w:t>第三章</w:t>
      </w:r>
      <w:proofErr w:type="spellEnd"/>
      <w:r w:rsidRPr="004929AB">
        <w:rPr>
          <w:rFonts w:ascii="黑体" w:eastAsia="黑体" w:hAnsi="黑体" w:hint="eastAsia"/>
          <w:sz w:val="28"/>
          <w:szCs w:val="28"/>
        </w:rPr>
        <w:t xml:space="preserve">  </w:t>
      </w:r>
      <w:proofErr w:type="spellStart"/>
      <w:r w:rsidRPr="004929AB">
        <w:rPr>
          <w:rFonts w:ascii="黑体" w:eastAsia="黑体" w:hAnsi="黑体" w:hint="eastAsia"/>
          <w:sz w:val="28"/>
          <w:szCs w:val="28"/>
        </w:rPr>
        <w:t>评审标准</w:t>
      </w:r>
      <w:proofErr w:type="spellEnd"/>
    </w:p>
    <w:p w:rsidR="000D7B6C" w:rsidRPr="005D27C5" w:rsidRDefault="000D7B6C" w:rsidP="00AC32B7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0E0297" w:rsidRPr="005D27C5" w:rsidRDefault="004C48F9" w:rsidP="00AC32B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D27C5">
        <w:rPr>
          <w:rFonts w:ascii="仿宋" w:eastAsia="仿宋" w:hAnsi="仿宋" w:hint="eastAsia"/>
          <w:b/>
          <w:sz w:val="28"/>
          <w:szCs w:val="28"/>
        </w:rPr>
        <w:t>第</w:t>
      </w:r>
      <w:r w:rsidR="00A94F68">
        <w:rPr>
          <w:rFonts w:ascii="仿宋" w:eastAsia="仿宋" w:hAnsi="仿宋" w:hint="eastAsia"/>
          <w:b/>
          <w:sz w:val="28"/>
          <w:szCs w:val="28"/>
        </w:rPr>
        <w:t>九</w:t>
      </w:r>
      <w:r w:rsidRPr="005D27C5">
        <w:rPr>
          <w:rFonts w:ascii="仿宋" w:eastAsia="仿宋" w:hAnsi="仿宋" w:hint="eastAsia"/>
          <w:b/>
          <w:sz w:val="28"/>
          <w:szCs w:val="28"/>
        </w:rPr>
        <w:t xml:space="preserve">条  </w:t>
      </w:r>
      <w:proofErr w:type="gramStart"/>
      <w:r w:rsidRPr="005D27C5">
        <w:rPr>
          <w:rFonts w:ascii="仿宋" w:eastAsia="仿宋" w:hAnsi="仿宋" w:hint="eastAsia"/>
          <w:b/>
          <w:sz w:val="28"/>
          <w:szCs w:val="28"/>
        </w:rPr>
        <w:t>个</w:t>
      </w:r>
      <w:proofErr w:type="gramEnd"/>
      <w:r w:rsidRPr="005D27C5">
        <w:rPr>
          <w:rFonts w:ascii="仿宋" w:eastAsia="仿宋" w:hAnsi="仿宋" w:hint="eastAsia"/>
          <w:b/>
          <w:sz w:val="28"/>
          <w:szCs w:val="28"/>
        </w:rPr>
        <w:t>人类奖项</w:t>
      </w:r>
    </w:p>
    <w:p w:rsidR="003C0764" w:rsidRPr="00C80833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lastRenderedPageBreak/>
        <w:t>（一）2018节能服务产业先进工作者</w:t>
      </w:r>
    </w:p>
    <w:p w:rsidR="003C0764" w:rsidRPr="00C80833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t>1.</w:t>
      </w:r>
      <w:r w:rsidRPr="00C80833">
        <w:rPr>
          <w:rFonts w:ascii="仿宋" w:eastAsia="仿宋" w:hAnsi="仿宋" w:hint="eastAsia"/>
          <w:sz w:val="28"/>
          <w:szCs w:val="28"/>
        </w:rPr>
        <w:t>本人无违法和行业不良记录；</w:t>
      </w:r>
    </w:p>
    <w:p w:rsidR="003C0764" w:rsidRPr="00C80833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t>2.</w:t>
      </w:r>
      <w:r w:rsidRPr="00C80833">
        <w:rPr>
          <w:rFonts w:ascii="仿宋" w:eastAsia="仿宋" w:hAnsi="仿宋" w:hint="eastAsia"/>
          <w:sz w:val="28"/>
          <w:szCs w:val="28"/>
        </w:rPr>
        <w:t>本年度为企业及产业做出较大贡献的骨干人员，具有先进事迹。</w:t>
      </w:r>
    </w:p>
    <w:p w:rsidR="003C0764" w:rsidRPr="00C80833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（二）2018节能服务产业优秀企业家</w:t>
      </w:r>
    </w:p>
    <w:p w:rsidR="003C0764" w:rsidRPr="00C80833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t>1.</w:t>
      </w:r>
      <w:r w:rsidRPr="00C80833">
        <w:rPr>
          <w:rFonts w:ascii="仿宋" w:eastAsia="仿宋" w:hAnsi="仿宋" w:hint="eastAsia"/>
          <w:sz w:val="28"/>
          <w:szCs w:val="28"/>
        </w:rPr>
        <w:t>本人为公司董事长或总经理；</w:t>
      </w:r>
    </w:p>
    <w:p w:rsidR="003C0764" w:rsidRPr="00C80833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2.公司注册资金5000万元以上，且成立</w:t>
      </w:r>
      <w:r w:rsidR="004F279F">
        <w:rPr>
          <w:rFonts w:ascii="仿宋" w:eastAsia="仿宋" w:hAnsi="仿宋" w:hint="eastAsia"/>
          <w:sz w:val="28"/>
          <w:szCs w:val="28"/>
        </w:rPr>
        <w:t>5</w:t>
      </w:r>
      <w:r w:rsidRPr="00C80833">
        <w:rPr>
          <w:rFonts w:ascii="仿宋" w:eastAsia="仿宋" w:hAnsi="仿宋" w:hint="eastAsia"/>
          <w:sz w:val="28"/>
          <w:szCs w:val="28"/>
        </w:rPr>
        <w:t>年以上；</w:t>
      </w:r>
    </w:p>
    <w:p w:rsidR="003C0764" w:rsidRPr="00C80833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t>3</w:t>
      </w:r>
      <w:r w:rsidRPr="00C80833">
        <w:rPr>
          <w:rFonts w:ascii="仿宋" w:eastAsia="仿宋" w:hAnsi="仿宋" w:hint="eastAsia"/>
          <w:sz w:val="28"/>
          <w:szCs w:val="28"/>
        </w:rPr>
        <w:t>.管理的员工人数</w:t>
      </w:r>
      <w:r w:rsidRPr="00C80833">
        <w:rPr>
          <w:rFonts w:ascii="仿宋" w:eastAsia="仿宋" w:hAnsi="仿宋"/>
          <w:sz w:val="28"/>
          <w:szCs w:val="28"/>
        </w:rPr>
        <w:t>80</w:t>
      </w:r>
      <w:r w:rsidRPr="00C80833">
        <w:rPr>
          <w:rFonts w:ascii="仿宋" w:eastAsia="仿宋" w:hAnsi="仿宋" w:hint="eastAsia"/>
          <w:sz w:val="28"/>
          <w:szCs w:val="28"/>
        </w:rPr>
        <w:t>人以上；</w:t>
      </w:r>
    </w:p>
    <w:p w:rsidR="003C0764" w:rsidRPr="00C80833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t>4.公司累计实施项目</w:t>
      </w:r>
      <w:r w:rsidRPr="00C80833">
        <w:rPr>
          <w:rFonts w:ascii="仿宋" w:eastAsia="仿宋" w:hAnsi="仿宋" w:hint="eastAsia"/>
          <w:sz w:val="28"/>
          <w:szCs w:val="28"/>
        </w:rPr>
        <w:t>30个以上或节能投资1亿元以上；</w:t>
      </w:r>
    </w:p>
    <w:p w:rsidR="003C0764" w:rsidRPr="003C0764" w:rsidRDefault="003C0764" w:rsidP="003C076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5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个人在行业内具有良好声誉和较强影响力，在本年度具有一定的先进示范代表性。</w:t>
      </w:r>
    </w:p>
    <w:p w:rsidR="00007D7B" w:rsidRPr="00372BEA" w:rsidRDefault="00E07D4B" w:rsidP="00372BEA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十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条  企业类奖项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（一）2018节能服务产业创新企业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1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公司成立2年以上；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2.公司在本年度具有突出创新点（如商业模式、融资模式、技术产品、业务领域等）；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3.创新点在行业有推广价值；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4.对节能服务产业发展具有一定贡献。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（二）2018节能服务产业最具成长性企业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1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公司成立2年以上；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2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公司员工人数50人以上；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3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公司本年度节能收入2000万元以上；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t>4.</w:t>
      </w:r>
      <w:r w:rsidRPr="00C80833">
        <w:rPr>
          <w:rFonts w:ascii="仿宋" w:eastAsia="仿宋" w:hAnsi="仿宋" w:hint="eastAsia"/>
          <w:sz w:val="28"/>
          <w:szCs w:val="28"/>
        </w:rPr>
        <w:t>公司近三年业务增长迅速或未来发展潜力巨大，在细分化市场领域具有一定代表性和较大的市场份额。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（三）2018节能服务产业品牌企业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1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公司注册资金5000万元以上；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2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公司成立时间</w:t>
      </w:r>
      <w:r w:rsidR="004F279F">
        <w:rPr>
          <w:rFonts w:ascii="仿宋" w:eastAsia="仿宋" w:hAnsi="仿宋" w:hint="eastAsia"/>
          <w:sz w:val="28"/>
          <w:szCs w:val="28"/>
        </w:rPr>
        <w:t>5</w:t>
      </w:r>
      <w:r w:rsidRPr="00C80833">
        <w:rPr>
          <w:rFonts w:ascii="仿宋" w:eastAsia="仿宋" w:hAnsi="仿宋" w:hint="eastAsia"/>
          <w:sz w:val="28"/>
          <w:szCs w:val="28"/>
        </w:rPr>
        <w:t>年以上，员工人数100人以上；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lastRenderedPageBreak/>
        <w:t>3.</w:t>
      </w:r>
      <w:r w:rsidRPr="00C80833">
        <w:rPr>
          <w:rFonts w:ascii="仿宋" w:eastAsia="仿宋" w:hAnsi="仿宋" w:hint="eastAsia"/>
          <w:sz w:val="28"/>
          <w:szCs w:val="28"/>
        </w:rPr>
        <w:t>公司在行业内具有良好声誉和较强影响力，具有一定的先进示范代表性；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t>4.</w:t>
      </w:r>
      <w:r w:rsidRPr="00C80833">
        <w:rPr>
          <w:rFonts w:ascii="仿宋" w:eastAsia="仿宋" w:hAnsi="仿宋" w:hint="eastAsia"/>
          <w:sz w:val="28"/>
          <w:szCs w:val="28"/>
        </w:rPr>
        <w:t>具有良好的企业社会责任，</w:t>
      </w:r>
      <w:r w:rsidRPr="00C80833">
        <w:rPr>
          <w:rFonts w:ascii="仿宋" w:eastAsia="仿宋" w:hAnsi="仿宋"/>
          <w:sz w:val="28"/>
          <w:szCs w:val="28"/>
        </w:rPr>
        <w:t>在某一领域或地区对推动节能工作</w:t>
      </w:r>
      <w:r w:rsidRPr="00C80833">
        <w:rPr>
          <w:rFonts w:ascii="仿宋" w:eastAsia="仿宋" w:hAnsi="仿宋" w:hint="eastAsia"/>
          <w:sz w:val="28"/>
          <w:szCs w:val="28"/>
        </w:rPr>
        <w:t>做出过贡献。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（四）2018节能服务产业重合同守信用企业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1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公司成立3年以上；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2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公司诚信经营，无单方违约毁约记录，无违法记录；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3.公司管理制度完善，具有良好的社会声誉。</w:t>
      </w:r>
    </w:p>
    <w:p w:rsidR="00007D7B" w:rsidRPr="004F279F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F279F">
        <w:rPr>
          <w:rFonts w:ascii="仿宋" w:eastAsia="仿宋" w:hAnsi="仿宋" w:hint="eastAsia"/>
          <w:color w:val="000000" w:themeColor="text1"/>
          <w:sz w:val="28"/>
          <w:szCs w:val="28"/>
        </w:rPr>
        <w:t>（五）</w:t>
      </w:r>
      <w:r w:rsidR="00A415DC" w:rsidRPr="004F279F">
        <w:rPr>
          <w:rFonts w:ascii="仿宋" w:eastAsia="仿宋" w:hAnsi="仿宋" w:hint="eastAsia"/>
          <w:color w:val="000000" w:themeColor="text1"/>
          <w:sz w:val="28"/>
          <w:szCs w:val="28"/>
        </w:rPr>
        <w:t>2018</w:t>
      </w:r>
      <w:r w:rsidRPr="004F279F">
        <w:rPr>
          <w:rFonts w:ascii="仿宋" w:eastAsia="仿宋" w:hAnsi="仿宋" w:hint="eastAsia"/>
          <w:color w:val="000000" w:themeColor="text1"/>
          <w:sz w:val="28"/>
          <w:szCs w:val="28"/>
        </w:rPr>
        <w:t>综合能源服务优秀企业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1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公司成立3年以上；</w:t>
      </w:r>
    </w:p>
    <w:p w:rsidR="00007D7B" w:rsidRPr="00FF353F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/>
          <w:sz w:val="28"/>
          <w:szCs w:val="28"/>
        </w:rPr>
        <w:t>2.公司在实施综合能源服务项目不少于3</w:t>
      </w:r>
      <w:r w:rsidRPr="00C80833">
        <w:rPr>
          <w:rFonts w:ascii="仿宋" w:eastAsia="仿宋" w:hAnsi="仿宋" w:hint="eastAsia"/>
          <w:sz w:val="28"/>
          <w:szCs w:val="28"/>
        </w:rPr>
        <w:t>个或投资额不</w:t>
      </w:r>
      <w:r w:rsidRPr="00FF353F">
        <w:rPr>
          <w:rFonts w:ascii="仿宋" w:eastAsia="仿宋" w:hAnsi="仿宋" w:hint="eastAsia"/>
          <w:sz w:val="28"/>
          <w:szCs w:val="28"/>
        </w:rPr>
        <w:t>少于2亿元；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3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公司诚信经营，具有良好的社会声誉。</w:t>
      </w:r>
    </w:p>
    <w:p w:rsidR="00372BEA" w:rsidRPr="00C235ED" w:rsidRDefault="00007D7B" w:rsidP="00372BEA">
      <w:pPr>
        <w:adjustRightInd w:val="0"/>
        <w:snapToGrid w:val="0"/>
        <w:spacing w:line="360" w:lineRule="auto"/>
        <w:ind w:left="482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C235ED"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="00372BEA" w:rsidRPr="004F279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（六）</w:t>
      </w:r>
      <w:r w:rsidR="00A415DC" w:rsidRPr="004F279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2018</w:t>
      </w:r>
      <w:r w:rsidR="00372BEA" w:rsidRPr="004F279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城市</w:t>
      </w:r>
      <w:r w:rsidR="00372BEA" w:rsidRPr="004F279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道路绿色照明服务优秀企业</w:t>
      </w:r>
    </w:p>
    <w:p w:rsidR="00372BEA" w:rsidRPr="005D27C5" w:rsidRDefault="00372BEA" w:rsidP="00372BE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5D27C5">
        <w:rPr>
          <w:rFonts w:ascii="仿宋" w:eastAsia="仿宋" w:hAnsi="仿宋" w:cs="宋体"/>
          <w:kern w:val="0"/>
          <w:sz w:val="28"/>
          <w:szCs w:val="28"/>
        </w:rPr>
        <w:t>.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公司成立3年以上；</w:t>
      </w:r>
    </w:p>
    <w:p w:rsidR="00372BEA" w:rsidRPr="005D27C5" w:rsidRDefault="00372BEA" w:rsidP="00372BE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5D27C5">
        <w:rPr>
          <w:rFonts w:ascii="仿宋" w:eastAsia="仿宋" w:hAnsi="仿宋" w:cs="宋体"/>
          <w:kern w:val="0"/>
          <w:sz w:val="28"/>
          <w:szCs w:val="28"/>
        </w:rPr>
        <w:t>.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公司在道路照明领域实施的项目数量不少于5个或道路照明改造不少于10万盏；</w:t>
      </w:r>
    </w:p>
    <w:p w:rsidR="00372BEA" w:rsidRPr="005D27C5" w:rsidRDefault="00372BEA" w:rsidP="00372BE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5D27C5">
        <w:rPr>
          <w:rFonts w:ascii="仿宋" w:eastAsia="仿宋" w:hAnsi="仿宋" w:cs="宋体"/>
          <w:kern w:val="0"/>
          <w:sz w:val="28"/>
          <w:szCs w:val="28"/>
        </w:rPr>
        <w:t>.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公司诚信经营，具有良好的社会声誉。</w:t>
      </w:r>
    </w:p>
    <w:p w:rsidR="00372BEA" w:rsidRPr="004F279F" w:rsidRDefault="00372BEA" w:rsidP="00372BE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F279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（七）</w:t>
      </w:r>
      <w:r w:rsidR="00A415DC" w:rsidRPr="004F279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2018</w:t>
      </w:r>
      <w:r w:rsidRPr="004F279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清洁供暖服务优秀企业</w:t>
      </w:r>
    </w:p>
    <w:p w:rsidR="00372BEA" w:rsidRPr="005D27C5" w:rsidRDefault="00372BEA" w:rsidP="00372BE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5D27C5">
        <w:rPr>
          <w:rFonts w:ascii="仿宋" w:eastAsia="仿宋" w:hAnsi="仿宋" w:cs="宋体"/>
          <w:kern w:val="0"/>
          <w:sz w:val="28"/>
          <w:szCs w:val="28"/>
        </w:rPr>
        <w:t>.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公司成立3年以上；</w:t>
      </w:r>
    </w:p>
    <w:p w:rsidR="00372BEA" w:rsidRPr="004F279F" w:rsidRDefault="00372BEA" w:rsidP="00372BE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F279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2.公司清洁供暖服务</w:t>
      </w:r>
      <w:r w:rsidR="00DC13E0" w:rsidRPr="004F279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项目不少于</w:t>
      </w:r>
      <w:r w:rsidR="00792874" w:rsidRPr="004F279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</w:t>
      </w:r>
      <w:r w:rsidR="00DC13E0" w:rsidRPr="004F279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个或</w:t>
      </w:r>
      <w:r w:rsidRPr="004F279F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面积不少于100万平方米；</w:t>
      </w:r>
    </w:p>
    <w:p w:rsidR="00007D7B" w:rsidRPr="00372BEA" w:rsidRDefault="00372BEA" w:rsidP="00372BE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5D27C5">
        <w:rPr>
          <w:rFonts w:ascii="仿宋" w:eastAsia="仿宋" w:hAnsi="仿宋" w:cs="宋体"/>
          <w:kern w:val="0"/>
          <w:sz w:val="28"/>
          <w:szCs w:val="28"/>
        </w:rPr>
        <w:t>.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公司诚信经营，具有良好的社会声誉。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（</w:t>
      </w:r>
      <w:r w:rsidR="00372BEA">
        <w:rPr>
          <w:rFonts w:ascii="仿宋" w:eastAsia="仿宋" w:hAnsi="仿宋" w:hint="eastAsia"/>
          <w:sz w:val="28"/>
          <w:szCs w:val="28"/>
        </w:rPr>
        <w:t>八</w:t>
      </w:r>
      <w:r w:rsidRPr="00C80833">
        <w:rPr>
          <w:rFonts w:ascii="仿宋" w:eastAsia="仿宋" w:hAnsi="仿宋" w:hint="eastAsia"/>
          <w:sz w:val="28"/>
          <w:szCs w:val="28"/>
        </w:rPr>
        <w:t>）</w:t>
      </w:r>
      <w:r w:rsidR="00F07207">
        <w:rPr>
          <w:rFonts w:ascii="仿宋" w:eastAsia="仿宋" w:hAnsi="仿宋" w:hint="eastAsia"/>
          <w:sz w:val="28"/>
          <w:szCs w:val="28"/>
        </w:rPr>
        <w:t>2018</w:t>
      </w:r>
      <w:r w:rsidRPr="00C80833">
        <w:rPr>
          <w:rFonts w:ascii="仿宋" w:eastAsia="仿宋" w:hAnsi="仿宋" w:hint="eastAsia"/>
          <w:sz w:val="28"/>
          <w:szCs w:val="28"/>
        </w:rPr>
        <w:t>优秀会员单位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1</w:t>
      </w:r>
      <w:r w:rsidRPr="00C80833">
        <w:rPr>
          <w:rFonts w:ascii="仿宋" w:eastAsia="仿宋" w:hAnsi="仿宋"/>
          <w:sz w:val="28"/>
          <w:szCs w:val="28"/>
        </w:rPr>
        <w:t>.积极参与行业与协会组织的相关活动</w:t>
      </w:r>
      <w:r w:rsidRPr="00C80833">
        <w:rPr>
          <w:rFonts w:ascii="仿宋" w:eastAsia="仿宋" w:hAnsi="仿宋" w:hint="eastAsia"/>
          <w:sz w:val="28"/>
          <w:szCs w:val="28"/>
        </w:rPr>
        <w:t>；</w:t>
      </w:r>
    </w:p>
    <w:p w:rsidR="00007D7B" w:rsidRPr="00C80833" w:rsidRDefault="00007D7B" w:rsidP="00007D7B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2.履行会员义务，按期缴纳会费；</w:t>
      </w:r>
    </w:p>
    <w:p w:rsidR="00007D7B" w:rsidRPr="005C643C" w:rsidRDefault="00007D7B" w:rsidP="005C643C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3</w:t>
      </w:r>
      <w:r w:rsidRPr="00C80833">
        <w:rPr>
          <w:rFonts w:ascii="仿宋" w:eastAsia="仿宋" w:hAnsi="仿宋"/>
          <w:sz w:val="28"/>
          <w:szCs w:val="28"/>
        </w:rPr>
        <w:t>.</w:t>
      </w:r>
      <w:r w:rsidRPr="00C80833">
        <w:rPr>
          <w:rFonts w:ascii="仿宋" w:eastAsia="仿宋" w:hAnsi="仿宋" w:hint="eastAsia"/>
          <w:sz w:val="28"/>
          <w:szCs w:val="28"/>
        </w:rPr>
        <w:t>公司诚信经营，具有良好的社会声誉。</w:t>
      </w:r>
    </w:p>
    <w:p w:rsidR="000E0297" w:rsidRPr="005D27C5" w:rsidRDefault="00017F74" w:rsidP="00AC32B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E135C4"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条  项目类奖项</w:t>
      </w:r>
    </w:p>
    <w:p w:rsidR="000E0297" w:rsidRPr="005D27C5" w:rsidRDefault="000E0297" w:rsidP="00AC32B7">
      <w:pPr>
        <w:adjustRightInd w:val="0"/>
        <w:snapToGrid w:val="0"/>
        <w:spacing w:line="360" w:lineRule="auto"/>
        <w:ind w:left="482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201</w:t>
      </w:r>
      <w:r w:rsidR="002D62B4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合同能源管理优秀示范项目</w:t>
      </w:r>
    </w:p>
    <w:p w:rsidR="000E0297" w:rsidRPr="005D27C5" w:rsidRDefault="000E0297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kern w:val="44"/>
          <w:sz w:val="28"/>
          <w:szCs w:val="28"/>
        </w:rPr>
      </w:pP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1</w:t>
      </w:r>
      <w:r w:rsidR="00924780" w:rsidRPr="005D27C5">
        <w:rPr>
          <w:rFonts w:ascii="仿宋" w:eastAsia="仿宋" w:hAnsi="仿宋"/>
          <w:bCs/>
          <w:kern w:val="44"/>
          <w:sz w:val="28"/>
          <w:szCs w:val="28"/>
        </w:rPr>
        <w:t>.</w:t>
      </w: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项目于</w:t>
      </w:r>
      <w:r w:rsidR="00EB1C2E" w:rsidRPr="005D27C5">
        <w:rPr>
          <w:rFonts w:ascii="仿宋" w:eastAsia="仿宋" w:hAnsi="仿宋" w:hint="eastAsia"/>
          <w:bCs/>
          <w:kern w:val="44"/>
          <w:sz w:val="28"/>
          <w:szCs w:val="28"/>
        </w:rPr>
        <w:t>201</w:t>
      </w:r>
      <w:r w:rsidR="002D62B4">
        <w:rPr>
          <w:rFonts w:ascii="仿宋" w:eastAsia="仿宋" w:hAnsi="仿宋" w:hint="eastAsia"/>
          <w:bCs/>
          <w:kern w:val="44"/>
          <w:sz w:val="28"/>
          <w:szCs w:val="28"/>
        </w:rPr>
        <w:t>7</w:t>
      </w:r>
      <w:r w:rsidR="00EB1C2E" w:rsidRPr="005D27C5">
        <w:rPr>
          <w:rFonts w:ascii="仿宋" w:eastAsia="仿宋" w:hAnsi="仿宋" w:hint="eastAsia"/>
          <w:bCs/>
          <w:kern w:val="44"/>
          <w:sz w:val="28"/>
          <w:szCs w:val="28"/>
        </w:rPr>
        <w:t>-</w:t>
      </w: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201</w:t>
      </w:r>
      <w:r w:rsidR="002D62B4">
        <w:rPr>
          <w:rFonts w:ascii="仿宋" w:eastAsia="仿宋" w:hAnsi="仿宋" w:hint="eastAsia"/>
          <w:bCs/>
          <w:kern w:val="44"/>
          <w:sz w:val="28"/>
          <w:szCs w:val="28"/>
        </w:rPr>
        <w:t>8</w:t>
      </w:r>
      <w:r w:rsidR="00EB1C2E" w:rsidRPr="005D27C5">
        <w:rPr>
          <w:rFonts w:ascii="仿宋" w:eastAsia="仿宋" w:hAnsi="仿宋" w:hint="eastAsia"/>
          <w:bCs/>
          <w:kern w:val="44"/>
          <w:sz w:val="28"/>
          <w:szCs w:val="28"/>
        </w:rPr>
        <w:t>年度实施完毕，且</w:t>
      </w: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稳定运营3个月以上；</w:t>
      </w:r>
    </w:p>
    <w:p w:rsidR="000E0297" w:rsidRPr="005D27C5" w:rsidRDefault="000E0297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kern w:val="44"/>
          <w:sz w:val="28"/>
          <w:szCs w:val="28"/>
        </w:rPr>
      </w:pP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2</w:t>
      </w:r>
      <w:r w:rsidR="00924780" w:rsidRPr="005D27C5">
        <w:rPr>
          <w:rFonts w:ascii="仿宋" w:eastAsia="仿宋" w:hAnsi="仿宋"/>
          <w:bCs/>
          <w:kern w:val="44"/>
          <w:sz w:val="28"/>
          <w:szCs w:val="28"/>
        </w:rPr>
        <w:t>.</w:t>
      </w: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建筑领域项目年节能量在100吨标准煤以上，</w:t>
      </w:r>
      <w:r w:rsidR="009B43AD" w:rsidRPr="005D27C5">
        <w:rPr>
          <w:rFonts w:ascii="仿宋" w:eastAsia="仿宋" w:hAnsi="仿宋" w:hint="eastAsia"/>
          <w:bCs/>
          <w:kern w:val="44"/>
          <w:sz w:val="28"/>
          <w:szCs w:val="28"/>
        </w:rPr>
        <w:t>其他</w:t>
      </w: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领域项目年节能量在500吨标准煤以上；</w:t>
      </w:r>
    </w:p>
    <w:p w:rsidR="000E0297" w:rsidRPr="005D27C5" w:rsidRDefault="000E0297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kern w:val="44"/>
          <w:sz w:val="28"/>
          <w:szCs w:val="28"/>
        </w:rPr>
      </w:pP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3</w:t>
      </w:r>
      <w:r w:rsidR="00924780" w:rsidRPr="005D27C5">
        <w:rPr>
          <w:rFonts w:ascii="仿宋" w:eastAsia="仿宋" w:hAnsi="仿宋"/>
          <w:bCs/>
          <w:kern w:val="44"/>
          <w:sz w:val="28"/>
          <w:szCs w:val="28"/>
        </w:rPr>
        <w:t>.</w:t>
      </w:r>
      <w:r w:rsidRPr="005D27C5">
        <w:rPr>
          <w:rFonts w:ascii="仿宋" w:eastAsia="仿宋" w:hAnsi="仿宋" w:hint="eastAsia"/>
          <w:bCs/>
          <w:kern w:val="44"/>
          <w:sz w:val="28"/>
          <w:szCs w:val="28"/>
        </w:rPr>
        <w:t>具有以下特点之一：技术创新、商务模式创新、融资模式创新、行业市场创新、节能效果显著；</w:t>
      </w:r>
    </w:p>
    <w:p w:rsidR="00E95039" w:rsidRPr="005D27C5" w:rsidRDefault="00924780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kern w:val="44"/>
          <w:sz w:val="28"/>
          <w:szCs w:val="28"/>
        </w:rPr>
      </w:pPr>
      <w:r w:rsidRPr="005D27C5">
        <w:rPr>
          <w:rFonts w:ascii="仿宋" w:eastAsia="仿宋" w:hAnsi="仿宋"/>
          <w:bCs/>
          <w:kern w:val="44"/>
          <w:sz w:val="28"/>
          <w:szCs w:val="28"/>
        </w:rPr>
        <w:t>4.</w:t>
      </w:r>
      <w:r w:rsidR="000E0297" w:rsidRPr="005D27C5">
        <w:rPr>
          <w:rFonts w:ascii="仿宋" w:eastAsia="仿宋" w:hAnsi="仿宋" w:hint="eastAsia"/>
          <w:bCs/>
          <w:kern w:val="44"/>
          <w:sz w:val="28"/>
          <w:szCs w:val="28"/>
        </w:rPr>
        <w:t>在节能市场有广阔的应用潜力，具有示范作用和推广意义。</w:t>
      </w:r>
    </w:p>
    <w:p w:rsidR="00F81E80" w:rsidRPr="005D27C5" w:rsidRDefault="00F81E80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Cs/>
          <w:kern w:val="44"/>
          <w:sz w:val="28"/>
          <w:szCs w:val="28"/>
        </w:rPr>
      </w:pPr>
    </w:p>
    <w:p w:rsidR="00E95039" w:rsidRPr="004929AB" w:rsidRDefault="00E95039" w:rsidP="00AC32B7">
      <w:pPr>
        <w:pStyle w:val="1"/>
        <w:adjustRightInd w:val="0"/>
        <w:snapToGrid w:val="0"/>
        <w:spacing w:before="0" w:after="0" w:line="360" w:lineRule="auto"/>
        <w:jc w:val="center"/>
        <w:rPr>
          <w:rFonts w:ascii="黑体" w:eastAsia="黑体" w:hAnsi="黑体"/>
          <w:sz w:val="28"/>
          <w:szCs w:val="28"/>
        </w:rPr>
      </w:pPr>
      <w:proofErr w:type="spellStart"/>
      <w:r w:rsidRPr="004929AB">
        <w:rPr>
          <w:rFonts w:ascii="黑体" w:eastAsia="黑体" w:hAnsi="黑体" w:hint="eastAsia"/>
          <w:sz w:val="28"/>
          <w:szCs w:val="28"/>
        </w:rPr>
        <w:t>第四章</w:t>
      </w:r>
      <w:proofErr w:type="spellEnd"/>
      <w:r w:rsidRPr="004929AB">
        <w:rPr>
          <w:rFonts w:ascii="黑体" w:eastAsia="黑体" w:hAnsi="黑体" w:hint="eastAsia"/>
          <w:sz w:val="28"/>
          <w:szCs w:val="28"/>
        </w:rPr>
        <w:t xml:space="preserve">  </w:t>
      </w:r>
      <w:proofErr w:type="spellStart"/>
      <w:r w:rsidRPr="004929AB">
        <w:rPr>
          <w:rFonts w:ascii="黑体" w:eastAsia="黑体" w:hAnsi="黑体" w:hint="eastAsia"/>
          <w:sz w:val="28"/>
          <w:szCs w:val="28"/>
        </w:rPr>
        <w:t>评选程序</w:t>
      </w:r>
      <w:proofErr w:type="spellEnd"/>
    </w:p>
    <w:p w:rsidR="00E95039" w:rsidRPr="005D27C5" w:rsidRDefault="00E95039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F5DC1" w:rsidRPr="005D27C5" w:rsidRDefault="007F5DC1" w:rsidP="00AC32B7">
      <w:pPr>
        <w:tabs>
          <w:tab w:val="num" w:pos="2040"/>
        </w:tabs>
        <w:adjustRightInd w:val="0"/>
        <w:snapToGrid w:val="0"/>
        <w:spacing w:line="360" w:lineRule="auto"/>
        <w:ind w:left="482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条  申报</w:t>
      </w:r>
    </w:p>
    <w:p w:rsidR="00E95039" w:rsidRPr="005D27C5" w:rsidRDefault="00856472" w:rsidP="00AC32B7">
      <w:pPr>
        <w:tabs>
          <w:tab w:val="num" w:pos="20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符合条件的单位及个人，根据自愿原则，自行提交评优申报材料，截止时间2017年</w:t>
      </w:r>
      <w:r w:rsidR="006F6F0E" w:rsidRPr="005D27C5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7A5D1D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1A1714">
        <w:rPr>
          <w:rFonts w:ascii="仿宋" w:eastAsia="仿宋" w:hAnsi="仿宋" w:cs="宋体" w:hint="eastAsia"/>
          <w:kern w:val="0"/>
          <w:sz w:val="28"/>
          <w:szCs w:val="28"/>
        </w:rPr>
        <w:t>0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E95039" w:rsidRPr="005D27C5" w:rsidRDefault="002F28CD" w:rsidP="00AC32B7">
      <w:pPr>
        <w:tabs>
          <w:tab w:val="num" w:pos="2040"/>
        </w:tabs>
        <w:adjustRightInd w:val="0"/>
        <w:snapToGrid w:val="0"/>
        <w:spacing w:line="360" w:lineRule="auto"/>
        <w:ind w:left="482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条  核实</w:t>
      </w:r>
    </w:p>
    <w:p w:rsidR="00E95039" w:rsidRPr="005D27C5" w:rsidRDefault="00FE6C49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节能服务产业评优活动工作办公室</w:t>
      </w:r>
      <w:r w:rsidR="00E95039" w:rsidRPr="005D27C5">
        <w:rPr>
          <w:rFonts w:ascii="仿宋" w:eastAsia="仿宋" w:hAnsi="仿宋" w:cs="宋体" w:hint="eastAsia"/>
          <w:kern w:val="0"/>
          <w:sz w:val="28"/>
          <w:szCs w:val="28"/>
        </w:rPr>
        <w:t>对每份申报材料进行核实，必要时</w:t>
      </w:r>
      <w:r w:rsidR="002F28CD" w:rsidRPr="005D27C5">
        <w:rPr>
          <w:rFonts w:ascii="仿宋" w:eastAsia="仿宋" w:hAnsi="仿宋" w:cs="宋体" w:hint="eastAsia"/>
          <w:kern w:val="0"/>
          <w:sz w:val="28"/>
          <w:szCs w:val="28"/>
        </w:rPr>
        <w:t>将</w:t>
      </w:r>
      <w:r w:rsidR="00E95039" w:rsidRPr="005D27C5">
        <w:rPr>
          <w:rFonts w:ascii="仿宋" w:eastAsia="仿宋" w:hAnsi="仿宋" w:cs="宋体" w:hint="eastAsia"/>
          <w:kern w:val="0"/>
          <w:sz w:val="28"/>
          <w:szCs w:val="28"/>
        </w:rPr>
        <w:t>进行现场核查。</w:t>
      </w:r>
    </w:p>
    <w:p w:rsidR="00E95039" w:rsidRPr="005D27C5" w:rsidRDefault="006E3525" w:rsidP="00AC32B7">
      <w:pPr>
        <w:tabs>
          <w:tab w:val="num" w:pos="2040"/>
        </w:tabs>
        <w:adjustRightInd w:val="0"/>
        <w:snapToGrid w:val="0"/>
        <w:spacing w:line="360" w:lineRule="auto"/>
        <w:ind w:left="482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条  </w:t>
      </w:r>
      <w:r w:rsidR="00505DC3"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评审</w:t>
      </w:r>
    </w:p>
    <w:p w:rsidR="00E95039" w:rsidRPr="005D27C5" w:rsidRDefault="00505DC3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hint="eastAsia"/>
          <w:sz w:val="28"/>
          <w:szCs w:val="28"/>
        </w:rPr>
        <w:t>节能服务产业评优活动工作办公室将组织</w:t>
      </w:r>
      <w:r w:rsidR="00D70E22" w:rsidRPr="005D27C5">
        <w:rPr>
          <w:rFonts w:ascii="仿宋" w:eastAsia="仿宋" w:hAnsi="仿宋" w:hint="eastAsia"/>
          <w:sz w:val="28"/>
          <w:szCs w:val="28"/>
        </w:rPr>
        <w:t>由不少于5名专家组成的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专家评审委员会对申报</w:t>
      </w:r>
      <w:r w:rsidR="00A03859" w:rsidRPr="005D27C5">
        <w:rPr>
          <w:rFonts w:ascii="仿宋" w:eastAsia="仿宋" w:hAnsi="仿宋" w:cs="宋体" w:hint="eastAsia"/>
          <w:kern w:val="0"/>
          <w:sz w:val="28"/>
          <w:szCs w:val="28"/>
        </w:rPr>
        <w:t>项目进行评审，并确定</w:t>
      </w:r>
      <w:r w:rsidR="00E95039" w:rsidRPr="005D27C5">
        <w:rPr>
          <w:rFonts w:ascii="仿宋" w:eastAsia="仿宋" w:hAnsi="仿宋" w:cs="宋体" w:hint="eastAsia"/>
          <w:kern w:val="0"/>
          <w:sz w:val="28"/>
          <w:szCs w:val="28"/>
        </w:rPr>
        <w:t>获奖名单。</w:t>
      </w:r>
    </w:p>
    <w:p w:rsidR="006C4C53" w:rsidRPr="005D27C5" w:rsidRDefault="009E0D24" w:rsidP="00AC32B7">
      <w:pPr>
        <w:tabs>
          <w:tab w:val="num" w:pos="2040"/>
        </w:tabs>
        <w:adjustRightInd w:val="0"/>
        <w:snapToGrid w:val="0"/>
        <w:spacing w:line="360" w:lineRule="auto"/>
        <w:ind w:left="482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条  </w:t>
      </w:r>
      <w:r w:rsidR="006C4C53"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公示</w:t>
      </w:r>
    </w:p>
    <w:p w:rsidR="00A03859" w:rsidRPr="005D27C5" w:rsidRDefault="00A03859" w:rsidP="00AC32B7">
      <w:pPr>
        <w:tabs>
          <w:tab w:val="num" w:pos="2040"/>
        </w:tabs>
        <w:adjustRightInd w:val="0"/>
        <w:snapToGrid w:val="0"/>
        <w:spacing w:line="360" w:lineRule="auto"/>
        <w:ind w:left="482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将获奖名单在中国节能服务网上进行公示。</w:t>
      </w:r>
    </w:p>
    <w:p w:rsidR="00AC5203" w:rsidRPr="005D27C5" w:rsidRDefault="006C4C53" w:rsidP="00AC5203">
      <w:pPr>
        <w:tabs>
          <w:tab w:val="num" w:pos="2040"/>
        </w:tabs>
        <w:adjustRightInd w:val="0"/>
        <w:snapToGrid w:val="0"/>
        <w:spacing w:line="360" w:lineRule="auto"/>
        <w:ind w:left="482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/>
          <w:b/>
          <w:kern w:val="0"/>
          <w:sz w:val="28"/>
          <w:szCs w:val="28"/>
        </w:rPr>
        <w:t>第十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 w:rsidRPr="005D27C5">
        <w:rPr>
          <w:rFonts w:ascii="仿宋" w:eastAsia="仿宋" w:hAnsi="仿宋" w:cs="宋体"/>
          <w:b/>
          <w:kern w:val="0"/>
          <w:sz w:val="28"/>
          <w:szCs w:val="28"/>
        </w:rPr>
        <w:t>条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</w:t>
      </w:r>
      <w:r w:rsidR="006E3468"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公布</w:t>
      </w:r>
    </w:p>
    <w:p w:rsidR="00D961B4" w:rsidRPr="00C80833" w:rsidRDefault="00D961B4" w:rsidP="00D961B4">
      <w:pPr>
        <w:tabs>
          <w:tab w:val="left" w:pos="1701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80833">
        <w:rPr>
          <w:rFonts w:ascii="仿宋" w:eastAsia="仿宋" w:hAnsi="仿宋" w:hint="eastAsia"/>
          <w:sz w:val="28"/>
          <w:szCs w:val="28"/>
        </w:rPr>
        <w:t>评优结果将在节能服务产业年度峰会上公布，并颁发证书和奖牌。同时将评优名单报送至中国节能协会，作为中国节能协会创新奖备选名单。</w:t>
      </w:r>
    </w:p>
    <w:p w:rsidR="00AC5203" w:rsidRPr="005D27C5" w:rsidRDefault="00272CFD" w:rsidP="00AC5203">
      <w:pPr>
        <w:tabs>
          <w:tab w:val="num" w:pos="2040"/>
        </w:tabs>
        <w:adjustRightInd w:val="0"/>
        <w:snapToGrid w:val="0"/>
        <w:spacing w:line="360" w:lineRule="auto"/>
        <w:ind w:left="482"/>
        <w:rPr>
          <w:rFonts w:ascii="仿宋" w:eastAsia="仿宋" w:hAnsi="仿宋" w:cs="宋体"/>
          <w:b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七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条  宣传</w:t>
      </w:r>
    </w:p>
    <w:p w:rsidR="00E95039" w:rsidRPr="005D27C5" w:rsidRDefault="002826DA" w:rsidP="00AC5203">
      <w:pPr>
        <w:tabs>
          <w:tab w:val="num" w:pos="20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kern w:val="0"/>
          <w:sz w:val="28"/>
          <w:szCs w:val="28"/>
        </w:rPr>
        <w:t>通过中国节能服务网、中国节能服务</w:t>
      </w:r>
      <w:proofErr w:type="gramStart"/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微信公众号</w:t>
      </w:r>
      <w:proofErr w:type="gramEnd"/>
      <w:r w:rsidRPr="005D27C5">
        <w:rPr>
          <w:rFonts w:ascii="仿宋" w:eastAsia="仿宋" w:hAnsi="仿宋" w:cs="宋体" w:hint="eastAsia"/>
          <w:kern w:val="0"/>
          <w:sz w:val="28"/>
          <w:szCs w:val="28"/>
        </w:rPr>
        <w:t>、EMCA官方</w:t>
      </w:r>
      <w:proofErr w:type="gramStart"/>
      <w:r w:rsidRPr="005D27C5">
        <w:rPr>
          <w:rFonts w:ascii="仿宋" w:eastAsia="仿宋" w:hAnsi="仿宋" w:cs="宋体" w:hint="eastAsia"/>
          <w:kern w:val="0"/>
          <w:sz w:val="28"/>
          <w:szCs w:val="28"/>
        </w:rPr>
        <w:t>微信公众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号</w:t>
      </w:r>
      <w:proofErr w:type="gramEnd"/>
      <w:r w:rsidRPr="005D27C5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="00AC5203" w:rsidRPr="005D27C5">
        <w:rPr>
          <w:rFonts w:ascii="仿宋" w:eastAsia="仿宋" w:hAnsi="仿宋" w:cs="宋体" w:hint="eastAsia"/>
          <w:kern w:val="0"/>
          <w:sz w:val="28"/>
          <w:szCs w:val="28"/>
        </w:rPr>
        <w:t>相关新闻媒体进行宣传推广</w:t>
      </w:r>
      <w:r w:rsidR="00E95039" w:rsidRPr="005D27C5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57323F" w:rsidRPr="005D27C5" w:rsidRDefault="0057323F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7323F" w:rsidRPr="004929AB" w:rsidRDefault="0057323F" w:rsidP="00AC32B7">
      <w:pPr>
        <w:pStyle w:val="1"/>
        <w:adjustRightInd w:val="0"/>
        <w:snapToGrid w:val="0"/>
        <w:spacing w:before="0" w:after="0" w:line="360" w:lineRule="auto"/>
        <w:jc w:val="center"/>
        <w:rPr>
          <w:rFonts w:ascii="黑体" w:eastAsia="黑体" w:hAnsi="黑体"/>
          <w:sz w:val="28"/>
          <w:szCs w:val="28"/>
        </w:rPr>
      </w:pPr>
      <w:proofErr w:type="spellStart"/>
      <w:r w:rsidRPr="004929AB">
        <w:rPr>
          <w:rFonts w:ascii="黑体" w:eastAsia="黑体" w:hAnsi="黑体" w:hint="eastAsia"/>
          <w:sz w:val="28"/>
          <w:szCs w:val="28"/>
        </w:rPr>
        <w:t>第五章</w:t>
      </w:r>
      <w:proofErr w:type="spellEnd"/>
      <w:r w:rsidRPr="004929AB">
        <w:rPr>
          <w:rFonts w:ascii="黑体" w:eastAsia="黑体" w:hAnsi="黑体" w:hint="eastAsia"/>
          <w:sz w:val="28"/>
          <w:szCs w:val="28"/>
        </w:rPr>
        <w:t xml:space="preserve">  </w:t>
      </w:r>
      <w:proofErr w:type="spellStart"/>
      <w:r w:rsidRPr="004929AB">
        <w:rPr>
          <w:rFonts w:ascii="黑体" w:eastAsia="黑体" w:hAnsi="黑体" w:hint="eastAsia"/>
          <w:sz w:val="28"/>
          <w:szCs w:val="28"/>
        </w:rPr>
        <w:t>附则</w:t>
      </w:r>
      <w:proofErr w:type="spellEnd"/>
    </w:p>
    <w:p w:rsidR="0057323F" w:rsidRPr="005D27C5" w:rsidRDefault="0057323F" w:rsidP="00AC32B7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57323F" w:rsidRPr="005D27C5" w:rsidRDefault="0057323F" w:rsidP="00AC32B7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八</w:t>
      </w: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Pr="005D27C5">
        <w:rPr>
          <w:rFonts w:ascii="仿宋" w:eastAsia="仿宋" w:hAnsi="仿宋" w:cs="宋体" w:hint="eastAsia"/>
          <w:kern w:val="0"/>
          <w:sz w:val="28"/>
          <w:szCs w:val="28"/>
        </w:rPr>
        <w:t xml:space="preserve">  参评单位和个人应如实提供申报材料。对申报材料不实的，一经查明，即取消其参评资格；已获奖的，撤销其所获奖称号并予以公告。</w:t>
      </w:r>
    </w:p>
    <w:p w:rsidR="00397AEF" w:rsidRPr="005D27C5" w:rsidRDefault="00D4762E" w:rsidP="00397AEF">
      <w:pPr>
        <w:tabs>
          <w:tab w:val="num" w:pos="1620"/>
          <w:tab w:val="num" w:pos="2040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九</w:t>
      </w:r>
      <w:r w:rsidR="0057323F"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57323F" w:rsidRPr="005D27C5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E95039" w:rsidRPr="005D27C5">
        <w:rPr>
          <w:rFonts w:ascii="仿宋" w:eastAsia="仿宋" w:hAnsi="仿宋" w:cs="宋体" w:hint="eastAsia"/>
          <w:kern w:val="0"/>
          <w:sz w:val="28"/>
          <w:szCs w:val="28"/>
        </w:rPr>
        <w:t>本办法</w:t>
      </w:r>
      <w:r w:rsidR="00397AEF" w:rsidRPr="005D27C5">
        <w:rPr>
          <w:rFonts w:ascii="仿宋" w:eastAsia="仿宋" w:hAnsi="仿宋" w:cs="宋体" w:hint="eastAsia"/>
          <w:kern w:val="0"/>
          <w:sz w:val="28"/>
          <w:szCs w:val="28"/>
        </w:rPr>
        <w:t>适用于“201</w:t>
      </w:r>
      <w:r w:rsidR="00E90095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="00397AEF" w:rsidRPr="005D27C5">
        <w:rPr>
          <w:rFonts w:ascii="仿宋" w:eastAsia="仿宋" w:hAnsi="仿宋" w:cs="宋体" w:hint="eastAsia"/>
          <w:kern w:val="0"/>
          <w:sz w:val="28"/>
          <w:szCs w:val="28"/>
        </w:rPr>
        <w:t>年度节能服务产业评优活动”，并</w:t>
      </w:r>
      <w:r w:rsidR="00E95039" w:rsidRPr="005D27C5">
        <w:rPr>
          <w:rFonts w:ascii="仿宋" w:eastAsia="仿宋" w:hAnsi="仿宋" w:cs="宋体" w:hint="eastAsia"/>
          <w:kern w:val="0"/>
          <w:sz w:val="28"/>
          <w:szCs w:val="28"/>
        </w:rPr>
        <w:t>由中国节能协会节能服务产业委员会负责解释。</w:t>
      </w:r>
    </w:p>
    <w:p w:rsidR="00224DBE" w:rsidRPr="005D27C5" w:rsidRDefault="00D4762E" w:rsidP="00397AEF">
      <w:pPr>
        <w:tabs>
          <w:tab w:val="num" w:pos="1620"/>
          <w:tab w:val="num" w:pos="2040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A94F68">
        <w:rPr>
          <w:rFonts w:ascii="仿宋" w:eastAsia="仿宋" w:hAnsi="仿宋" w:cs="宋体" w:hint="eastAsia"/>
          <w:b/>
          <w:kern w:val="0"/>
          <w:sz w:val="28"/>
          <w:szCs w:val="28"/>
        </w:rPr>
        <w:t>二十</w:t>
      </w:r>
      <w:r w:rsidR="0057323F" w:rsidRPr="005D27C5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57323F" w:rsidRPr="005D27C5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E95039" w:rsidRPr="005D27C5">
        <w:rPr>
          <w:rFonts w:ascii="仿宋" w:eastAsia="仿宋" w:hAnsi="仿宋" w:cs="宋体" w:hint="eastAsia"/>
          <w:kern w:val="0"/>
          <w:sz w:val="28"/>
          <w:szCs w:val="28"/>
        </w:rPr>
        <w:t>本办法自发布之日起施行。</w:t>
      </w:r>
    </w:p>
    <w:sectPr w:rsidR="00224DBE" w:rsidRPr="005D27C5" w:rsidSect="006567BE">
      <w:footerReference w:type="default" r:id="rId9"/>
      <w:type w:val="continuous"/>
      <w:pgSz w:w="11906" w:h="16838" w:code="9"/>
      <w:pgMar w:top="1361" w:right="1474" w:bottom="1361" w:left="1474" w:header="1418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64" w:rsidRDefault="00997564">
      <w:r>
        <w:separator/>
      </w:r>
    </w:p>
  </w:endnote>
  <w:endnote w:type="continuationSeparator" w:id="0">
    <w:p w:rsidR="00997564" w:rsidRDefault="0099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0FB" w:rsidRDefault="00E120FB" w:rsidP="00FB0226">
    <w:pPr>
      <w:pStyle w:val="a5"/>
      <w:tabs>
        <w:tab w:val="clear" w:pos="4153"/>
        <w:tab w:val="clear" w:pos="8306"/>
        <w:tab w:val="left" w:pos="26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64" w:rsidRDefault="00997564">
      <w:r>
        <w:separator/>
      </w:r>
    </w:p>
  </w:footnote>
  <w:footnote w:type="continuationSeparator" w:id="0">
    <w:p w:rsidR="00997564" w:rsidRDefault="0099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C36"/>
    <w:multiLevelType w:val="hybridMultilevel"/>
    <w:tmpl w:val="03E6E6AA"/>
    <w:lvl w:ilvl="0" w:tplc="9B6AB22E">
      <w:start w:val="1"/>
      <w:numFmt w:val="decimal"/>
      <w:lvlText w:val="%1、"/>
      <w:lvlJc w:val="left"/>
      <w:pPr>
        <w:ind w:left="20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1">
    <w:nsid w:val="0D117DE2"/>
    <w:multiLevelType w:val="hybridMultilevel"/>
    <w:tmpl w:val="5C52427E"/>
    <w:lvl w:ilvl="0" w:tplc="7994B758">
      <w:start w:val="1"/>
      <w:numFmt w:val="decimal"/>
      <w:lvlText w:val="%1、"/>
      <w:lvlJc w:val="left"/>
      <w:pPr>
        <w:ind w:left="1680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2">
    <w:nsid w:val="0D8D1593"/>
    <w:multiLevelType w:val="hybridMultilevel"/>
    <w:tmpl w:val="C80E4982"/>
    <w:lvl w:ilvl="0" w:tplc="9B6AB2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B90B51"/>
    <w:multiLevelType w:val="hybridMultilevel"/>
    <w:tmpl w:val="E8AA3EFA"/>
    <w:lvl w:ilvl="0" w:tplc="055C1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8A4A84"/>
    <w:multiLevelType w:val="hybridMultilevel"/>
    <w:tmpl w:val="4C1E9B32"/>
    <w:lvl w:ilvl="0" w:tplc="65C4AA3C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15D36B40"/>
    <w:multiLevelType w:val="hybridMultilevel"/>
    <w:tmpl w:val="A0AEBC94"/>
    <w:lvl w:ilvl="0" w:tplc="7994B758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6BC26CD"/>
    <w:multiLevelType w:val="hybridMultilevel"/>
    <w:tmpl w:val="128E4A30"/>
    <w:lvl w:ilvl="0" w:tplc="0409000B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7">
    <w:nsid w:val="3D423A88"/>
    <w:multiLevelType w:val="hybridMultilevel"/>
    <w:tmpl w:val="3B84942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3E7F51A4"/>
    <w:multiLevelType w:val="hybridMultilevel"/>
    <w:tmpl w:val="6FFCB0B2"/>
    <w:lvl w:ilvl="0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9">
    <w:nsid w:val="448E3848"/>
    <w:multiLevelType w:val="hybridMultilevel"/>
    <w:tmpl w:val="C022552A"/>
    <w:lvl w:ilvl="0" w:tplc="7994B75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946BF8"/>
    <w:multiLevelType w:val="hybridMultilevel"/>
    <w:tmpl w:val="0E16BF48"/>
    <w:lvl w:ilvl="0" w:tplc="F25438CA">
      <w:start w:val="1"/>
      <w:numFmt w:val="decimal"/>
      <w:lvlText w:val="%1、"/>
      <w:lvlJc w:val="left"/>
      <w:pPr>
        <w:ind w:left="24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07" w:hanging="420"/>
      </w:pPr>
    </w:lvl>
    <w:lvl w:ilvl="2" w:tplc="0409001B" w:tentative="1">
      <w:start w:val="1"/>
      <w:numFmt w:val="lowerRoman"/>
      <w:lvlText w:val="%3."/>
      <w:lvlJc w:val="right"/>
      <w:pPr>
        <w:ind w:left="3027" w:hanging="420"/>
      </w:pPr>
    </w:lvl>
    <w:lvl w:ilvl="3" w:tplc="0409000F" w:tentative="1">
      <w:start w:val="1"/>
      <w:numFmt w:val="decimal"/>
      <w:lvlText w:val="%4."/>
      <w:lvlJc w:val="left"/>
      <w:pPr>
        <w:ind w:left="3447" w:hanging="420"/>
      </w:pPr>
    </w:lvl>
    <w:lvl w:ilvl="4" w:tplc="04090019" w:tentative="1">
      <w:start w:val="1"/>
      <w:numFmt w:val="lowerLetter"/>
      <w:lvlText w:val="%5)"/>
      <w:lvlJc w:val="left"/>
      <w:pPr>
        <w:ind w:left="3867" w:hanging="420"/>
      </w:pPr>
    </w:lvl>
    <w:lvl w:ilvl="5" w:tplc="0409001B" w:tentative="1">
      <w:start w:val="1"/>
      <w:numFmt w:val="lowerRoman"/>
      <w:lvlText w:val="%6."/>
      <w:lvlJc w:val="right"/>
      <w:pPr>
        <w:ind w:left="4287" w:hanging="420"/>
      </w:pPr>
    </w:lvl>
    <w:lvl w:ilvl="6" w:tplc="0409000F" w:tentative="1">
      <w:start w:val="1"/>
      <w:numFmt w:val="decimal"/>
      <w:lvlText w:val="%7."/>
      <w:lvlJc w:val="left"/>
      <w:pPr>
        <w:ind w:left="4707" w:hanging="420"/>
      </w:pPr>
    </w:lvl>
    <w:lvl w:ilvl="7" w:tplc="04090019" w:tentative="1">
      <w:start w:val="1"/>
      <w:numFmt w:val="lowerLetter"/>
      <w:lvlText w:val="%8)"/>
      <w:lvlJc w:val="left"/>
      <w:pPr>
        <w:ind w:left="5127" w:hanging="420"/>
      </w:pPr>
    </w:lvl>
    <w:lvl w:ilvl="8" w:tplc="0409001B" w:tentative="1">
      <w:start w:val="1"/>
      <w:numFmt w:val="lowerRoman"/>
      <w:lvlText w:val="%9."/>
      <w:lvlJc w:val="right"/>
      <w:pPr>
        <w:ind w:left="5547" w:hanging="420"/>
      </w:pPr>
    </w:lvl>
  </w:abstractNum>
  <w:abstractNum w:abstractNumId="11">
    <w:nsid w:val="4D131EB5"/>
    <w:multiLevelType w:val="hybridMultilevel"/>
    <w:tmpl w:val="6DFA9B42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3D5BD0"/>
    <w:multiLevelType w:val="hybridMultilevel"/>
    <w:tmpl w:val="10B077FE"/>
    <w:lvl w:ilvl="0" w:tplc="7994B758">
      <w:start w:val="1"/>
      <w:numFmt w:val="decimal"/>
      <w:lvlText w:val="%1、"/>
      <w:lvlJc w:val="left"/>
      <w:pPr>
        <w:ind w:left="24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07" w:hanging="420"/>
      </w:pPr>
    </w:lvl>
    <w:lvl w:ilvl="2" w:tplc="0409001B" w:tentative="1">
      <w:start w:val="1"/>
      <w:numFmt w:val="lowerRoman"/>
      <w:lvlText w:val="%3."/>
      <w:lvlJc w:val="right"/>
      <w:pPr>
        <w:ind w:left="3027" w:hanging="420"/>
      </w:pPr>
    </w:lvl>
    <w:lvl w:ilvl="3" w:tplc="0409000F" w:tentative="1">
      <w:start w:val="1"/>
      <w:numFmt w:val="decimal"/>
      <w:lvlText w:val="%4."/>
      <w:lvlJc w:val="left"/>
      <w:pPr>
        <w:ind w:left="3447" w:hanging="420"/>
      </w:pPr>
    </w:lvl>
    <w:lvl w:ilvl="4" w:tplc="04090019" w:tentative="1">
      <w:start w:val="1"/>
      <w:numFmt w:val="lowerLetter"/>
      <w:lvlText w:val="%5)"/>
      <w:lvlJc w:val="left"/>
      <w:pPr>
        <w:ind w:left="3867" w:hanging="420"/>
      </w:pPr>
    </w:lvl>
    <w:lvl w:ilvl="5" w:tplc="0409001B" w:tentative="1">
      <w:start w:val="1"/>
      <w:numFmt w:val="lowerRoman"/>
      <w:lvlText w:val="%6."/>
      <w:lvlJc w:val="right"/>
      <w:pPr>
        <w:ind w:left="4287" w:hanging="420"/>
      </w:pPr>
    </w:lvl>
    <w:lvl w:ilvl="6" w:tplc="0409000F" w:tentative="1">
      <w:start w:val="1"/>
      <w:numFmt w:val="decimal"/>
      <w:lvlText w:val="%7."/>
      <w:lvlJc w:val="left"/>
      <w:pPr>
        <w:ind w:left="4707" w:hanging="420"/>
      </w:pPr>
    </w:lvl>
    <w:lvl w:ilvl="7" w:tplc="04090019" w:tentative="1">
      <w:start w:val="1"/>
      <w:numFmt w:val="lowerLetter"/>
      <w:lvlText w:val="%8)"/>
      <w:lvlJc w:val="left"/>
      <w:pPr>
        <w:ind w:left="5127" w:hanging="420"/>
      </w:pPr>
    </w:lvl>
    <w:lvl w:ilvl="8" w:tplc="0409001B" w:tentative="1">
      <w:start w:val="1"/>
      <w:numFmt w:val="lowerRoman"/>
      <w:lvlText w:val="%9."/>
      <w:lvlJc w:val="right"/>
      <w:pPr>
        <w:ind w:left="5547" w:hanging="420"/>
      </w:pPr>
    </w:lvl>
  </w:abstractNum>
  <w:abstractNum w:abstractNumId="13">
    <w:nsid w:val="4E6D711F"/>
    <w:multiLevelType w:val="hybridMultilevel"/>
    <w:tmpl w:val="DE2CC354"/>
    <w:lvl w:ilvl="0" w:tplc="DCB6B81E">
      <w:start w:val="1"/>
      <w:numFmt w:val="decimal"/>
      <w:lvlText w:val="%1、"/>
      <w:lvlJc w:val="left"/>
      <w:pPr>
        <w:ind w:left="20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14">
    <w:nsid w:val="4EC178E6"/>
    <w:multiLevelType w:val="hybridMultilevel"/>
    <w:tmpl w:val="A8B0DCD6"/>
    <w:lvl w:ilvl="0" w:tplc="BB80D1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3461BA"/>
    <w:multiLevelType w:val="hybridMultilevel"/>
    <w:tmpl w:val="DBAE643E"/>
    <w:lvl w:ilvl="0" w:tplc="7994B758">
      <w:start w:val="1"/>
      <w:numFmt w:val="decimal"/>
      <w:lvlText w:val="%1、"/>
      <w:lvlJc w:val="left"/>
      <w:pPr>
        <w:ind w:left="1680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6">
    <w:nsid w:val="5B2677E8"/>
    <w:multiLevelType w:val="hybridMultilevel"/>
    <w:tmpl w:val="D67E5E9C"/>
    <w:lvl w:ilvl="0" w:tplc="FF68C0D2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7">
    <w:nsid w:val="60C52C50"/>
    <w:multiLevelType w:val="hybridMultilevel"/>
    <w:tmpl w:val="9AFAD8DC"/>
    <w:lvl w:ilvl="0" w:tplc="F0629E20">
      <w:start w:val="7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614F5846"/>
    <w:multiLevelType w:val="hybridMultilevel"/>
    <w:tmpl w:val="D3B8B032"/>
    <w:lvl w:ilvl="0" w:tplc="B0B6A3DE">
      <w:start w:val="1"/>
      <w:numFmt w:val="chineseCountingThousand"/>
      <w:lvlText w:val="%1、"/>
      <w:lvlJc w:val="left"/>
      <w:pPr>
        <w:tabs>
          <w:tab w:val="num" w:pos="2833"/>
        </w:tabs>
        <w:ind w:left="2833" w:hanging="420"/>
      </w:pPr>
      <w:rPr>
        <w:rFonts w:hint="eastAsia"/>
      </w:rPr>
    </w:lvl>
    <w:lvl w:ilvl="1" w:tplc="16728444">
      <w:start w:val="1"/>
      <w:numFmt w:val="chineseCountingThousand"/>
      <w:lvlText w:val="%2、"/>
      <w:lvlJc w:val="left"/>
      <w:pPr>
        <w:tabs>
          <w:tab w:val="num" w:pos="1440"/>
        </w:tabs>
        <w:ind w:left="14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9">
    <w:nsid w:val="626932A1"/>
    <w:multiLevelType w:val="hybridMultilevel"/>
    <w:tmpl w:val="2416A282"/>
    <w:lvl w:ilvl="0" w:tplc="4846262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0">
    <w:nsid w:val="632249E9"/>
    <w:multiLevelType w:val="hybridMultilevel"/>
    <w:tmpl w:val="0CCE9E8A"/>
    <w:lvl w:ilvl="0" w:tplc="B10237AE">
      <w:start w:val="1"/>
      <w:numFmt w:val="japaneseCounting"/>
      <w:lvlText w:val="第%1条"/>
      <w:lvlJc w:val="left"/>
      <w:pPr>
        <w:tabs>
          <w:tab w:val="num" w:pos="2531"/>
        </w:tabs>
        <w:ind w:left="2531" w:hanging="1680"/>
      </w:pPr>
      <w:rPr>
        <w:rFonts w:hint="default"/>
        <w:b/>
        <w:sz w:val="24"/>
        <w:szCs w:val="32"/>
      </w:rPr>
    </w:lvl>
    <w:lvl w:ilvl="1" w:tplc="5A0845FA">
      <w:start w:val="1"/>
      <w:numFmt w:val="japaneseCounting"/>
      <w:lvlText w:val="（%2）"/>
      <w:lvlJc w:val="left"/>
      <w:pPr>
        <w:tabs>
          <w:tab w:val="num" w:pos="1775"/>
        </w:tabs>
        <w:ind w:left="1775" w:hanging="795"/>
      </w:pPr>
      <w:rPr>
        <w:rFonts w:hint="default"/>
      </w:rPr>
    </w:lvl>
    <w:lvl w:ilvl="2" w:tplc="F10AA508">
      <w:start w:val="4"/>
      <w:numFmt w:val="japaneseCounting"/>
      <w:lvlText w:val="第%3章"/>
      <w:lvlJc w:val="left"/>
      <w:pPr>
        <w:tabs>
          <w:tab w:val="num" w:pos="2525"/>
        </w:tabs>
        <w:ind w:left="2525" w:hanging="11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>
    <w:nsid w:val="65B5155E"/>
    <w:multiLevelType w:val="hybridMultilevel"/>
    <w:tmpl w:val="3634E87C"/>
    <w:lvl w:ilvl="0" w:tplc="45623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835162B"/>
    <w:multiLevelType w:val="hybridMultilevel"/>
    <w:tmpl w:val="6E8A2E90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5E6A6D"/>
    <w:multiLevelType w:val="hybridMultilevel"/>
    <w:tmpl w:val="6DFA9B42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1D12FDF"/>
    <w:multiLevelType w:val="hybridMultilevel"/>
    <w:tmpl w:val="419EAF1A"/>
    <w:lvl w:ilvl="0" w:tplc="055C1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4B05824"/>
    <w:multiLevelType w:val="hybridMultilevel"/>
    <w:tmpl w:val="2E40D91C"/>
    <w:lvl w:ilvl="0" w:tplc="98BA8B6C">
      <w:start w:val="1"/>
      <w:numFmt w:val="decimal"/>
      <w:lvlText w:val="%1、"/>
      <w:lvlJc w:val="left"/>
      <w:pPr>
        <w:ind w:left="205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2175" w:hanging="420"/>
      </w:pPr>
    </w:lvl>
    <w:lvl w:ilvl="2" w:tplc="0409001B" w:tentative="1">
      <w:start w:val="1"/>
      <w:numFmt w:val="lowerRoman"/>
      <w:lvlText w:val="%3."/>
      <w:lvlJc w:val="righ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9" w:tentative="1">
      <w:start w:val="1"/>
      <w:numFmt w:val="lowerLetter"/>
      <w:lvlText w:val="%5)"/>
      <w:lvlJc w:val="left"/>
      <w:pPr>
        <w:ind w:left="3435" w:hanging="420"/>
      </w:pPr>
    </w:lvl>
    <w:lvl w:ilvl="5" w:tplc="0409001B" w:tentative="1">
      <w:start w:val="1"/>
      <w:numFmt w:val="lowerRoman"/>
      <w:lvlText w:val="%6."/>
      <w:lvlJc w:val="righ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9" w:tentative="1">
      <w:start w:val="1"/>
      <w:numFmt w:val="lowerLetter"/>
      <w:lvlText w:val="%8)"/>
      <w:lvlJc w:val="left"/>
      <w:pPr>
        <w:ind w:left="4695" w:hanging="420"/>
      </w:pPr>
    </w:lvl>
    <w:lvl w:ilvl="8" w:tplc="0409001B" w:tentative="1">
      <w:start w:val="1"/>
      <w:numFmt w:val="lowerRoman"/>
      <w:lvlText w:val="%9."/>
      <w:lvlJc w:val="right"/>
      <w:pPr>
        <w:ind w:left="5115" w:hanging="420"/>
      </w:pPr>
    </w:lvl>
  </w:abstractNum>
  <w:abstractNum w:abstractNumId="26">
    <w:nsid w:val="77443F0E"/>
    <w:multiLevelType w:val="hybridMultilevel"/>
    <w:tmpl w:val="BC4A10D0"/>
    <w:lvl w:ilvl="0" w:tplc="A5E4A0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E33DD3"/>
    <w:multiLevelType w:val="hybridMultilevel"/>
    <w:tmpl w:val="042C6ED0"/>
    <w:lvl w:ilvl="0" w:tplc="258CDC74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E2702F0"/>
    <w:multiLevelType w:val="hybridMultilevel"/>
    <w:tmpl w:val="983A747C"/>
    <w:lvl w:ilvl="0" w:tplc="7054EA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25"/>
  </w:num>
  <w:num w:numId="12">
    <w:abstractNumId w:val="13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2"/>
  </w:num>
  <w:num w:numId="18">
    <w:abstractNumId w:val="26"/>
  </w:num>
  <w:num w:numId="19">
    <w:abstractNumId w:val="22"/>
  </w:num>
  <w:num w:numId="20">
    <w:abstractNumId w:val="11"/>
  </w:num>
  <w:num w:numId="21">
    <w:abstractNumId w:val="23"/>
  </w:num>
  <w:num w:numId="22">
    <w:abstractNumId w:val="14"/>
  </w:num>
  <w:num w:numId="23">
    <w:abstractNumId w:val="28"/>
  </w:num>
  <w:num w:numId="24">
    <w:abstractNumId w:val="21"/>
  </w:num>
  <w:num w:numId="25">
    <w:abstractNumId w:val="7"/>
  </w:num>
  <w:num w:numId="26">
    <w:abstractNumId w:val="6"/>
  </w:num>
  <w:num w:numId="27">
    <w:abstractNumId w:val="20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D4"/>
    <w:rsid w:val="00003D1F"/>
    <w:rsid w:val="00007D7B"/>
    <w:rsid w:val="0001064F"/>
    <w:rsid w:val="00011390"/>
    <w:rsid w:val="0001225D"/>
    <w:rsid w:val="00014189"/>
    <w:rsid w:val="00017F74"/>
    <w:rsid w:val="0002028C"/>
    <w:rsid w:val="00021538"/>
    <w:rsid w:val="00027F44"/>
    <w:rsid w:val="00030E92"/>
    <w:rsid w:val="00034AA1"/>
    <w:rsid w:val="00036A07"/>
    <w:rsid w:val="000408B5"/>
    <w:rsid w:val="00041098"/>
    <w:rsid w:val="000411BC"/>
    <w:rsid w:val="00041740"/>
    <w:rsid w:val="0004488D"/>
    <w:rsid w:val="00045640"/>
    <w:rsid w:val="00045788"/>
    <w:rsid w:val="00050936"/>
    <w:rsid w:val="00052C76"/>
    <w:rsid w:val="0005384D"/>
    <w:rsid w:val="00055A0D"/>
    <w:rsid w:val="00063491"/>
    <w:rsid w:val="00066831"/>
    <w:rsid w:val="000733A1"/>
    <w:rsid w:val="0007599E"/>
    <w:rsid w:val="00075D12"/>
    <w:rsid w:val="000818B1"/>
    <w:rsid w:val="00083D87"/>
    <w:rsid w:val="000858ED"/>
    <w:rsid w:val="00087565"/>
    <w:rsid w:val="000973D3"/>
    <w:rsid w:val="000A1574"/>
    <w:rsid w:val="000A3490"/>
    <w:rsid w:val="000A5100"/>
    <w:rsid w:val="000A5D62"/>
    <w:rsid w:val="000A7CE3"/>
    <w:rsid w:val="000B334F"/>
    <w:rsid w:val="000B6C81"/>
    <w:rsid w:val="000C0F85"/>
    <w:rsid w:val="000C364F"/>
    <w:rsid w:val="000C6961"/>
    <w:rsid w:val="000C6C1A"/>
    <w:rsid w:val="000D23C1"/>
    <w:rsid w:val="000D2AB3"/>
    <w:rsid w:val="000D4B91"/>
    <w:rsid w:val="000D5527"/>
    <w:rsid w:val="000D5FB3"/>
    <w:rsid w:val="000D7B33"/>
    <w:rsid w:val="000D7B6C"/>
    <w:rsid w:val="000E0297"/>
    <w:rsid w:val="000E1D84"/>
    <w:rsid w:val="000E7328"/>
    <w:rsid w:val="000F287D"/>
    <w:rsid w:val="000F61B9"/>
    <w:rsid w:val="00100EEB"/>
    <w:rsid w:val="00101E24"/>
    <w:rsid w:val="00114A98"/>
    <w:rsid w:val="00116656"/>
    <w:rsid w:val="00121EF7"/>
    <w:rsid w:val="00122DB2"/>
    <w:rsid w:val="0012379D"/>
    <w:rsid w:val="001237C5"/>
    <w:rsid w:val="001244D5"/>
    <w:rsid w:val="001267D2"/>
    <w:rsid w:val="00130565"/>
    <w:rsid w:val="00130ACA"/>
    <w:rsid w:val="001363CF"/>
    <w:rsid w:val="00142276"/>
    <w:rsid w:val="00153CF4"/>
    <w:rsid w:val="001546C0"/>
    <w:rsid w:val="00155B2A"/>
    <w:rsid w:val="0016632B"/>
    <w:rsid w:val="001710B5"/>
    <w:rsid w:val="00172E68"/>
    <w:rsid w:val="00173772"/>
    <w:rsid w:val="00180D06"/>
    <w:rsid w:val="001824D4"/>
    <w:rsid w:val="00182845"/>
    <w:rsid w:val="00183BFB"/>
    <w:rsid w:val="001874D1"/>
    <w:rsid w:val="001876AE"/>
    <w:rsid w:val="001931D6"/>
    <w:rsid w:val="00195366"/>
    <w:rsid w:val="00195AA6"/>
    <w:rsid w:val="001A1714"/>
    <w:rsid w:val="001A5FEB"/>
    <w:rsid w:val="001A7F13"/>
    <w:rsid w:val="001B6839"/>
    <w:rsid w:val="001C0CCC"/>
    <w:rsid w:val="001C5AE3"/>
    <w:rsid w:val="001D0CD1"/>
    <w:rsid w:val="001D48E4"/>
    <w:rsid w:val="001D6516"/>
    <w:rsid w:val="001E1C80"/>
    <w:rsid w:val="001E27AC"/>
    <w:rsid w:val="001E496E"/>
    <w:rsid w:val="001E511B"/>
    <w:rsid w:val="001E7604"/>
    <w:rsid w:val="001F6D26"/>
    <w:rsid w:val="001F6F03"/>
    <w:rsid w:val="00203E29"/>
    <w:rsid w:val="002045E1"/>
    <w:rsid w:val="002057FA"/>
    <w:rsid w:val="00206509"/>
    <w:rsid w:val="00210A00"/>
    <w:rsid w:val="002140C0"/>
    <w:rsid w:val="0021526C"/>
    <w:rsid w:val="00220EAE"/>
    <w:rsid w:val="00224DBE"/>
    <w:rsid w:val="0023640E"/>
    <w:rsid w:val="00236B41"/>
    <w:rsid w:val="0023710F"/>
    <w:rsid w:val="00244147"/>
    <w:rsid w:val="00247C08"/>
    <w:rsid w:val="0025047D"/>
    <w:rsid w:val="002528F2"/>
    <w:rsid w:val="00262788"/>
    <w:rsid w:val="00264C6A"/>
    <w:rsid w:val="00272CFD"/>
    <w:rsid w:val="00273519"/>
    <w:rsid w:val="002769E0"/>
    <w:rsid w:val="00277C2C"/>
    <w:rsid w:val="00280B63"/>
    <w:rsid w:val="00281F70"/>
    <w:rsid w:val="002826DA"/>
    <w:rsid w:val="002832B8"/>
    <w:rsid w:val="00284A14"/>
    <w:rsid w:val="0029278C"/>
    <w:rsid w:val="002A3A2C"/>
    <w:rsid w:val="002A4832"/>
    <w:rsid w:val="002A626E"/>
    <w:rsid w:val="002B0C05"/>
    <w:rsid w:val="002B19FC"/>
    <w:rsid w:val="002B2A9F"/>
    <w:rsid w:val="002B389A"/>
    <w:rsid w:val="002B3D1F"/>
    <w:rsid w:val="002B472E"/>
    <w:rsid w:val="002C24DE"/>
    <w:rsid w:val="002C395F"/>
    <w:rsid w:val="002D06D2"/>
    <w:rsid w:val="002D308B"/>
    <w:rsid w:val="002D62B4"/>
    <w:rsid w:val="002D770E"/>
    <w:rsid w:val="002E768A"/>
    <w:rsid w:val="002F09FA"/>
    <w:rsid w:val="002F1C73"/>
    <w:rsid w:val="002F28CD"/>
    <w:rsid w:val="002F62E8"/>
    <w:rsid w:val="00304F93"/>
    <w:rsid w:val="00310B58"/>
    <w:rsid w:val="00314D8D"/>
    <w:rsid w:val="003227D0"/>
    <w:rsid w:val="0032346A"/>
    <w:rsid w:val="00326F50"/>
    <w:rsid w:val="00330D6C"/>
    <w:rsid w:val="00330EA0"/>
    <w:rsid w:val="00331029"/>
    <w:rsid w:val="00335F36"/>
    <w:rsid w:val="00336494"/>
    <w:rsid w:val="00337443"/>
    <w:rsid w:val="0034198F"/>
    <w:rsid w:val="0034468F"/>
    <w:rsid w:val="003504DC"/>
    <w:rsid w:val="0035559C"/>
    <w:rsid w:val="0036489F"/>
    <w:rsid w:val="003654F2"/>
    <w:rsid w:val="00372BEA"/>
    <w:rsid w:val="0038027B"/>
    <w:rsid w:val="00381553"/>
    <w:rsid w:val="00382820"/>
    <w:rsid w:val="00382A99"/>
    <w:rsid w:val="003865D7"/>
    <w:rsid w:val="0038757F"/>
    <w:rsid w:val="00396DC5"/>
    <w:rsid w:val="00397AEF"/>
    <w:rsid w:val="003A1D36"/>
    <w:rsid w:val="003A2F99"/>
    <w:rsid w:val="003A425D"/>
    <w:rsid w:val="003A6307"/>
    <w:rsid w:val="003A69DB"/>
    <w:rsid w:val="003B405D"/>
    <w:rsid w:val="003B7C6E"/>
    <w:rsid w:val="003C0764"/>
    <w:rsid w:val="003C339F"/>
    <w:rsid w:val="003D50D5"/>
    <w:rsid w:val="003D76CF"/>
    <w:rsid w:val="003E0B87"/>
    <w:rsid w:val="003E0F97"/>
    <w:rsid w:val="003E2A5B"/>
    <w:rsid w:val="003E4D77"/>
    <w:rsid w:val="003E7A7F"/>
    <w:rsid w:val="003F20A6"/>
    <w:rsid w:val="003F53A0"/>
    <w:rsid w:val="003F6FFC"/>
    <w:rsid w:val="00410366"/>
    <w:rsid w:val="004125AE"/>
    <w:rsid w:val="004142B1"/>
    <w:rsid w:val="00420FAD"/>
    <w:rsid w:val="00421F85"/>
    <w:rsid w:val="0042452F"/>
    <w:rsid w:val="00426995"/>
    <w:rsid w:val="004322C7"/>
    <w:rsid w:val="00433504"/>
    <w:rsid w:val="00433F65"/>
    <w:rsid w:val="00440B38"/>
    <w:rsid w:val="00444C9F"/>
    <w:rsid w:val="00447B12"/>
    <w:rsid w:val="00450677"/>
    <w:rsid w:val="00453C42"/>
    <w:rsid w:val="0045569C"/>
    <w:rsid w:val="00465947"/>
    <w:rsid w:val="0047074F"/>
    <w:rsid w:val="004735EF"/>
    <w:rsid w:val="00476816"/>
    <w:rsid w:val="00481B44"/>
    <w:rsid w:val="00483D4D"/>
    <w:rsid w:val="004850C3"/>
    <w:rsid w:val="0049033A"/>
    <w:rsid w:val="004929AB"/>
    <w:rsid w:val="004A0217"/>
    <w:rsid w:val="004A22A8"/>
    <w:rsid w:val="004A299E"/>
    <w:rsid w:val="004A62B2"/>
    <w:rsid w:val="004C2C3C"/>
    <w:rsid w:val="004C48F9"/>
    <w:rsid w:val="004D2355"/>
    <w:rsid w:val="004D48AE"/>
    <w:rsid w:val="004F04FD"/>
    <w:rsid w:val="004F279F"/>
    <w:rsid w:val="004F346F"/>
    <w:rsid w:val="004F3898"/>
    <w:rsid w:val="0050192B"/>
    <w:rsid w:val="00505DC3"/>
    <w:rsid w:val="005105A4"/>
    <w:rsid w:val="00511213"/>
    <w:rsid w:val="005114A4"/>
    <w:rsid w:val="00513F0A"/>
    <w:rsid w:val="00515977"/>
    <w:rsid w:val="0051756F"/>
    <w:rsid w:val="0052021D"/>
    <w:rsid w:val="00522395"/>
    <w:rsid w:val="00530286"/>
    <w:rsid w:val="005328BF"/>
    <w:rsid w:val="00536EE1"/>
    <w:rsid w:val="00537083"/>
    <w:rsid w:val="00541B4D"/>
    <w:rsid w:val="00546E82"/>
    <w:rsid w:val="0054798E"/>
    <w:rsid w:val="00551F8E"/>
    <w:rsid w:val="00554367"/>
    <w:rsid w:val="0055653B"/>
    <w:rsid w:val="00560D0A"/>
    <w:rsid w:val="00564A4F"/>
    <w:rsid w:val="005650F2"/>
    <w:rsid w:val="005711C9"/>
    <w:rsid w:val="0057323F"/>
    <w:rsid w:val="005751D1"/>
    <w:rsid w:val="00576F0E"/>
    <w:rsid w:val="0058050D"/>
    <w:rsid w:val="00582D33"/>
    <w:rsid w:val="00584FB9"/>
    <w:rsid w:val="005861EA"/>
    <w:rsid w:val="0058650A"/>
    <w:rsid w:val="00590ABA"/>
    <w:rsid w:val="0059266B"/>
    <w:rsid w:val="00592B68"/>
    <w:rsid w:val="00593A3B"/>
    <w:rsid w:val="005971A8"/>
    <w:rsid w:val="005A4562"/>
    <w:rsid w:val="005A5EAC"/>
    <w:rsid w:val="005A6C18"/>
    <w:rsid w:val="005A6F83"/>
    <w:rsid w:val="005A71EA"/>
    <w:rsid w:val="005C1F5F"/>
    <w:rsid w:val="005C5F97"/>
    <w:rsid w:val="005C643C"/>
    <w:rsid w:val="005C6489"/>
    <w:rsid w:val="005C77DE"/>
    <w:rsid w:val="005D1B1F"/>
    <w:rsid w:val="005D27C5"/>
    <w:rsid w:val="005D4A62"/>
    <w:rsid w:val="005D7BCF"/>
    <w:rsid w:val="005E20B2"/>
    <w:rsid w:val="005E2E7A"/>
    <w:rsid w:val="005E5AFA"/>
    <w:rsid w:val="005E645C"/>
    <w:rsid w:val="005E76CC"/>
    <w:rsid w:val="005F2500"/>
    <w:rsid w:val="005F2CC1"/>
    <w:rsid w:val="005F7BBB"/>
    <w:rsid w:val="0060102A"/>
    <w:rsid w:val="00605E8A"/>
    <w:rsid w:val="0061048F"/>
    <w:rsid w:val="006253B2"/>
    <w:rsid w:val="00625E4A"/>
    <w:rsid w:val="00632DD4"/>
    <w:rsid w:val="00642631"/>
    <w:rsid w:val="00644F41"/>
    <w:rsid w:val="006463E4"/>
    <w:rsid w:val="00650EF8"/>
    <w:rsid w:val="006538C7"/>
    <w:rsid w:val="006558B8"/>
    <w:rsid w:val="006567BE"/>
    <w:rsid w:val="00656D93"/>
    <w:rsid w:val="0065788F"/>
    <w:rsid w:val="006579EB"/>
    <w:rsid w:val="006615B9"/>
    <w:rsid w:val="00662AA6"/>
    <w:rsid w:val="00664A5C"/>
    <w:rsid w:val="00676906"/>
    <w:rsid w:val="00691053"/>
    <w:rsid w:val="00691F36"/>
    <w:rsid w:val="006928B7"/>
    <w:rsid w:val="00692F44"/>
    <w:rsid w:val="00695824"/>
    <w:rsid w:val="006A0045"/>
    <w:rsid w:val="006A30EE"/>
    <w:rsid w:val="006A33BD"/>
    <w:rsid w:val="006A720F"/>
    <w:rsid w:val="006A7993"/>
    <w:rsid w:val="006B051C"/>
    <w:rsid w:val="006B0DB3"/>
    <w:rsid w:val="006B1476"/>
    <w:rsid w:val="006B2B34"/>
    <w:rsid w:val="006B5D21"/>
    <w:rsid w:val="006B7E88"/>
    <w:rsid w:val="006C0F41"/>
    <w:rsid w:val="006C3000"/>
    <w:rsid w:val="006C4983"/>
    <w:rsid w:val="006C4C53"/>
    <w:rsid w:val="006C4CAB"/>
    <w:rsid w:val="006C6321"/>
    <w:rsid w:val="006D48B6"/>
    <w:rsid w:val="006D4D7C"/>
    <w:rsid w:val="006E230F"/>
    <w:rsid w:val="006E3468"/>
    <w:rsid w:val="006E3525"/>
    <w:rsid w:val="006E4820"/>
    <w:rsid w:val="006E6BAB"/>
    <w:rsid w:val="006E764C"/>
    <w:rsid w:val="006F0684"/>
    <w:rsid w:val="006F6E16"/>
    <w:rsid w:val="006F6F0E"/>
    <w:rsid w:val="006F7779"/>
    <w:rsid w:val="006F77AC"/>
    <w:rsid w:val="007014C5"/>
    <w:rsid w:val="007017BB"/>
    <w:rsid w:val="00702330"/>
    <w:rsid w:val="0071056B"/>
    <w:rsid w:val="00714F2C"/>
    <w:rsid w:val="00715B1D"/>
    <w:rsid w:val="00716542"/>
    <w:rsid w:val="00717E57"/>
    <w:rsid w:val="0072140C"/>
    <w:rsid w:val="00723495"/>
    <w:rsid w:val="00727AD8"/>
    <w:rsid w:val="00727FC2"/>
    <w:rsid w:val="00731173"/>
    <w:rsid w:val="00732FEF"/>
    <w:rsid w:val="007330D5"/>
    <w:rsid w:val="00735E7D"/>
    <w:rsid w:val="00741DFD"/>
    <w:rsid w:val="00752C5F"/>
    <w:rsid w:val="00752DC5"/>
    <w:rsid w:val="007532C3"/>
    <w:rsid w:val="00755B65"/>
    <w:rsid w:val="00760FC2"/>
    <w:rsid w:val="007730F5"/>
    <w:rsid w:val="007736E0"/>
    <w:rsid w:val="00773F71"/>
    <w:rsid w:val="0077752E"/>
    <w:rsid w:val="0078067B"/>
    <w:rsid w:val="00780F18"/>
    <w:rsid w:val="00783150"/>
    <w:rsid w:val="00783C3E"/>
    <w:rsid w:val="00785414"/>
    <w:rsid w:val="0079141B"/>
    <w:rsid w:val="00791B6A"/>
    <w:rsid w:val="00792874"/>
    <w:rsid w:val="00793359"/>
    <w:rsid w:val="007968F5"/>
    <w:rsid w:val="007977CF"/>
    <w:rsid w:val="00797969"/>
    <w:rsid w:val="007A5117"/>
    <w:rsid w:val="007A51A0"/>
    <w:rsid w:val="007A5D1D"/>
    <w:rsid w:val="007A7D35"/>
    <w:rsid w:val="007B6BD1"/>
    <w:rsid w:val="007C3E60"/>
    <w:rsid w:val="007C426A"/>
    <w:rsid w:val="007D0714"/>
    <w:rsid w:val="007E10C4"/>
    <w:rsid w:val="007E4251"/>
    <w:rsid w:val="007E5099"/>
    <w:rsid w:val="007F1B92"/>
    <w:rsid w:val="007F2DEE"/>
    <w:rsid w:val="007F35E8"/>
    <w:rsid w:val="007F5DC1"/>
    <w:rsid w:val="007F7978"/>
    <w:rsid w:val="00800315"/>
    <w:rsid w:val="00802DB2"/>
    <w:rsid w:val="00810887"/>
    <w:rsid w:val="00810C25"/>
    <w:rsid w:val="00811365"/>
    <w:rsid w:val="00814C1E"/>
    <w:rsid w:val="008216D9"/>
    <w:rsid w:val="0082201F"/>
    <w:rsid w:val="008230D8"/>
    <w:rsid w:val="00824572"/>
    <w:rsid w:val="00825026"/>
    <w:rsid w:val="00825233"/>
    <w:rsid w:val="008259F5"/>
    <w:rsid w:val="00827B75"/>
    <w:rsid w:val="00827E9A"/>
    <w:rsid w:val="00832E2E"/>
    <w:rsid w:val="00835111"/>
    <w:rsid w:val="008356D2"/>
    <w:rsid w:val="008366C4"/>
    <w:rsid w:val="00841219"/>
    <w:rsid w:val="008413C6"/>
    <w:rsid w:val="00841553"/>
    <w:rsid w:val="00852108"/>
    <w:rsid w:val="0085446B"/>
    <w:rsid w:val="00854487"/>
    <w:rsid w:val="00856472"/>
    <w:rsid w:val="00856CD2"/>
    <w:rsid w:val="00861481"/>
    <w:rsid w:val="00863AB5"/>
    <w:rsid w:val="00864940"/>
    <w:rsid w:val="00882ABA"/>
    <w:rsid w:val="00883E32"/>
    <w:rsid w:val="008949D3"/>
    <w:rsid w:val="008967AA"/>
    <w:rsid w:val="008A6431"/>
    <w:rsid w:val="008A6891"/>
    <w:rsid w:val="008B35AB"/>
    <w:rsid w:val="008B61FB"/>
    <w:rsid w:val="008C1820"/>
    <w:rsid w:val="008C5B21"/>
    <w:rsid w:val="008D18FF"/>
    <w:rsid w:val="008D2E62"/>
    <w:rsid w:val="008D4B1D"/>
    <w:rsid w:val="008D4C78"/>
    <w:rsid w:val="008E2752"/>
    <w:rsid w:val="008E328A"/>
    <w:rsid w:val="008E3F78"/>
    <w:rsid w:val="008E50CE"/>
    <w:rsid w:val="008E5A57"/>
    <w:rsid w:val="008E6613"/>
    <w:rsid w:val="008F0FCE"/>
    <w:rsid w:val="008F1E16"/>
    <w:rsid w:val="008F2BC5"/>
    <w:rsid w:val="00901ECE"/>
    <w:rsid w:val="00910DB1"/>
    <w:rsid w:val="009117A6"/>
    <w:rsid w:val="009122C4"/>
    <w:rsid w:val="00915482"/>
    <w:rsid w:val="0091603D"/>
    <w:rsid w:val="009214E8"/>
    <w:rsid w:val="00922558"/>
    <w:rsid w:val="00923883"/>
    <w:rsid w:val="00924780"/>
    <w:rsid w:val="00925195"/>
    <w:rsid w:val="00925768"/>
    <w:rsid w:val="009307A4"/>
    <w:rsid w:val="00936DB2"/>
    <w:rsid w:val="0093748A"/>
    <w:rsid w:val="0093785C"/>
    <w:rsid w:val="00940DF3"/>
    <w:rsid w:val="00942BE3"/>
    <w:rsid w:val="00950649"/>
    <w:rsid w:val="00950EF3"/>
    <w:rsid w:val="009563DF"/>
    <w:rsid w:val="00957127"/>
    <w:rsid w:val="00960193"/>
    <w:rsid w:val="00964D72"/>
    <w:rsid w:val="009777F5"/>
    <w:rsid w:val="00987B80"/>
    <w:rsid w:val="00991E02"/>
    <w:rsid w:val="00997564"/>
    <w:rsid w:val="009A050F"/>
    <w:rsid w:val="009A1EEE"/>
    <w:rsid w:val="009A45CC"/>
    <w:rsid w:val="009A4631"/>
    <w:rsid w:val="009A7866"/>
    <w:rsid w:val="009B2AF3"/>
    <w:rsid w:val="009B31C5"/>
    <w:rsid w:val="009B43AD"/>
    <w:rsid w:val="009B5CEB"/>
    <w:rsid w:val="009B6345"/>
    <w:rsid w:val="009B79F9"/>
    <w:rsid w:val="009C2F32"/>
    <w:rsid w:val="009D0D31"/>
    <w:rsid w:val="009D320A"/>
    <w:rsid w:val="009D4308"/>
    <w:rsid w:val="009D4360"/>
    <w:rsid w:val="009D471E"/>
    <w:rsid w:val="009D545C"/>
    <w:rsid w:val="009D6CA0"/>
    <w:rsid w:val="009E0D24"/>
    <w:rsid w:val="009E583E"/>
    <w:rsid w:val="009E5881"/>
    <w:rsid w:val="009E5E6F"/>
    <w:rsid w:val="009E644E"/>
    <w:rsid w:val="009E6969"/>
    <w:rsid w:val="009F119A"/>
    <w:rsid w:val="009F398A"/>
    <w:rsid w:val="009F57C2"/>
    <w:rsid w:val="00A03859"/>
    <w:rsid w:val="00A0468D"/>
    <w:rsid w:val="00A05483"/>
    <w:rsid w:val="00A05E6E"/>
    <w:rsid w:val="00A07E74"/>
    <w:rsid w:val="00A10E69"/>
    <w:rsid w:val="00A11732"/>
    <w:rsid w:val="00A303E1"/>
    <w:rsid w:val="00A30BEC"/>
    <w:rsid w:val="00A32BF6"/>
    <w:rsid w:val="00A36AC0"/>
    <w:rsid w:val="00A37DCA"/>
    <w:rsid w:val="00A37F02"/>
    <w:rsid w:val="00A415DC"/>
    <w:rsid w:val="00A444CF"/>
    <w:rsid w:val="00A47D61"/>
    <w:rsid w:val="00A52449"/>
    <w:rsid w:val="00A57DC8"/>
    <w:rsid w:val="00A6508F"/>
    <w:rsid w:val="00A7523F"/>
    <w:rsid w:val="00A83507"/>
    <w:rsid w:val="00A85727"/>
    <w:rsid w:val="00A863E2"/>
    <w:rsid w:val="00A87161"/>
    <w:rsid w:val="00A93604"/>
    <w:rsid w:val="00A93D34"/>
    <w:rsid w:val="00A9401D"/>
    <w:rsid w:val="00A94F68"/>
    <w:rsid w:val="00A9653D"/>
    <w:rsid w:val="00A9705C"/>
    <w:rsid w:val="00AA043B"/>
    <w:rsid w:val="00AA1381"/>
    <w:rsid w:val="00AA1597"/>
    <w:rsid w:val="00AA2AC9"/>
    <w:rsid w:val="00AA50EF"/>
    <w:rsid w:val="00AB1FE8"/>
    <w:rsid w:val="00AB2C19"/>
    <w:rsid w:val="00AB3ED5"/>
    <w:rsid w:val="00AC0D4C"/>
    <w:rsid w:val="00AC2FD7"/>
    <w:rsid w:val="00AC32B7"/>
    <w:rsid w:val="00AC5203"/>
    <w:rsid w:val="00AC7FA6"/>
    <w:rsid w:val="00AD043D"/>
    <w:rsid w:val="00AD10E6"/>
    <w:rsid w:val="00AD1E0F"/>
    <w:rsid w:val="00AD73C7"/>
    <w:rsid w:val="00AD7445"/>
    <w:rsid w:val="00AD7456"/>
    <w:rsid w:val="00AE0DB7"/>
    <w:rsid w:val="00AE3E09"/>
    <w:rsid w:val="00AE6C7B"/>
    <w:rsid w:val="00AF2802"/>
    <w:rsid w:val="00AF3F95"/>
    <w:rsid w:val="00AF545B"/>
    <w:rsid w:val="00B00D7A"/>
    <w:rsid w:val="00B01B70"/>
    <w:rsid w:val="00B01D5C"/>
    <w:rsid w:val="00B020BF"/>
    <w:rsid w:val="00B060DF"/>
    <w:rsid w:val="00B06F12"/>
    <w:rsid w:val="00B07C61"/>
    <w:rsid w:val="00B07CAA"/>
    <w:rsid w:val="00B13516"/>
    <w:rsid w:val="00B13C55"/>
    <w:rsid w:val="00B14522"/>
    <w:rsid w:val="00B155A3"/>
    <w:rsid w:val="00B1609C"/>
    <w:rsid w:val="00B16260"/>
    <w:rsid w:val="00B2241D"/>
    <w:rsid w:val="00B24F92"/>
    <w:rsid w:val="00B25EA1"/>
    <w:rsid w:val="00B31B77"/>
    <w:rsid w:val="00B32172"/>
    <w:rsid w:val="00B32436"/>
    <w:rsid w:val="00B33C57"/>
    <w:rsid w:val="00B400E2"/>
    <w:rsid w:val="00B503F0"/>
    <w:rsid w:val="00B52D35"/>
    <w:rsid w:val="00B55E3E"/>
    <w:rsid w:val="00B60A3D"/>
    <w:rsid w:val="00B66FDB"/>
    <w:rsid w:val="00B70074"/>
    <w:rsid w:val="00B703A4"/>
    <w:rsid w:val="00B7085B"/>
    <w:rsid w:val="00B71915"/>
    <w:rsid w:val="00B75570"/>
    <w:rsid w:val="00B7626A"/>
    <w:rsid w:val="00B77646"/>
    <w:rsid w:val="00B82417"/>
    <w:rsid w:val="00B826A8"/>
    <w:rsid w:val="00B934A8"/>
    <w:rsid w:val="00B95A0F"/>
    <w:rsid w:val="00BB2647"/>
    <w:rsid w:val="00BB2700"/>
    <w:rsid w:val="00BB444A"/>
    <w:rsid w:val="00BB6042"/>
    <w:rsid w:val="00BB62FB"/>
    <w:rsid w:val="00BC1F36"/>
    <w:rsid w:val="00BC29E6"/>
    <w:rsid w:val="00BC523B"/>
    <w:rsid w:val="00BD0DC3"/>
    <w:rsid w:val="00BD15A9"/>
    <w:rsid w:val="00BD4AD4"/>
    <w:rsid w:val="00BE12A0"/>
    <w:rsid w:val="00BE3305"/>
    <w:rsid w:val="00BE596B"/>
    <w:rsid w:val="00BE6EBA"/>
    <w:rsid w:val="00BF1744"/>
    <w:rsid w:val="00BF5FE4"/>
    <w:rsid w:val="00C03E16"/>
    <w:rsid w:val="00C1193C"/>
    <w:rsid w:val="00C209C2"/>
    <w:rsid w:val="00C22A1D"/>
    <w:rsid w:val="00C235ED"/>
    <w:rsid w:val="00C24EA1"/>
    <w:rsid w:val="00C268CB"/>
    <w:rsid w:val="00C33850"/>
    <w:rsid w:val="00C33E81"/>
    <w:rsid w:val="00C35B87"/>
    <w:rsid w:val="00C376C4"/>
    <w:rsid w:val="00C37F26"/>
    <w:rsid w:val="00C41AE5"/>
    <w:rsid w:val="00C445A8"/>
    <w:rsid w:val="00C50F6C"/>
    <w:rsid w:val="00C526B2"/>
    <w:rsid w:val="00C5342B"/>
    <w:rsid w:val="00C654D4"/>
    <w:rsid w:val="00C72BBD"/>
    <w:rsid w:val="00C76D35"/>
    <w:rsid w:val="00C81023"/>
    <w:rsid w:val="00C8114D"/>
    <w:rsid w:val="00C839D5"/>
    <w:rsid w:val="00C84EC3"/>
    <w:rsid w:val="00C90565"/>
    <w:rsid w:val="00CA2D4D"/>
    <w:rsid w:val="00CA6D3F"/>
    <w:rsid w:val="00CB1024"/>
    <w:rsid w:val="00CB1A9A"/>
    <w:rsid w:val="00CB472F"/>
    <w:rsid w:val="00CC1853"/>
    <w:rsid w:val="00CC54F8"/>
    <w:rsid w:val="00CD2D8A"/>
    <w:rsid w:val="00CE1348"/>
    <w:rsid w:val="00D013B5"/>
    <w:rsid w:val="00D01427"/>
    <w:rsid w:val="00D03DC1"/>
    <w:rsid w:val="00D108F1"/>
    <w:rsid w:val="00D12BDF"/>
    <w:rsid w:val="00D201F9"/>
    <w:rsid w:val="00D202B7"/>
    <w:rsid w:val="00D2315A"/>
    <w:rsid w:val="00D25CD7"/>
    <w:rsid w:val="00D33E95"/>
    <w:rsid w:val="00D34578"/>
    <w:rsid w:val="00D36981"/>
    <w:rsid w:val="00D40433"/>
    <w:rsid w:val="00D40ED4"/>
    <w:rsid w:val="00D41B87"/>
    <w:rsid w:val="00D447F3"/>
    <w:rsid w:val="00D4487E"/>
    <w:rsid w:val="00D46EB5"/>
    <w:rsid w:val="00D4762E"/>
    <w:rsid w:val="00D535F1"/>
    <w:rsid w:val="00D55554"/>
    <w:rsid w:val="00D55886"/>
    <w:rsid w:val="00D5630C"/>
    <w:rsid w:val="00D569BD"/>
    <w:rsid w:val="00D634AC"/>
    <w:rsid w:val="00D63A6D"/>
    <w:rsid w:val="00D645DA"/>
    <w:rsid w:val="00D65EA2"/>
    <w:rsid w:val="00D66888"/>
    <w:rsid w:val="00D67A8C"/>
    <w:rsid w:val="00D706E5"/>
    <w:rsid w:val="00D70B43"/>
    <w:rsid w:val="00D70E22"/>
    <w:rsid w:val="00D71278"/>
    <w:rsid w:val="00D749FD"/>
    <w:rsid w:val="00D86E83"/>
    <w:rsid w:val="00D87D80"/>
    <w:rsid w:val="00D938B0"/>
    <w:rsid w:val="00D952D3"/>
    <w:rsid w:val="00D961B4"/>
    <w:rsid w:val="00DA1C08"/>
    <w:rsid w:val="00DA5FEE"/>
    <w:rsid w:val="00DB4B2B"/>
    <w:rsid w:val="00DC13E0"/>
    <w:rsid w:val="00DC29D8"/>
    <w:rsid w:val="00DC2E73"/>
    <w:rsid w:val="00DD1669"/>
    <w:rsid w:val="00DE0E3F"/>
    <w:rsid w:val="00DE1130"/>
    <w:rsid w:val="00DE15AF"/>
    <w:rsid w:val="00DE20A0"/>
    <w:rsid w:val="00DE4490"/>
    <w:rsid w:val="00DE620F"/>
    <w:rsid w:val="00DE7657"/>
    <w:rsid w:val="00DF27A8"/>
    <w:rsid w:val="00DF2CB7"/>
    <w:rsid w:val="00DF3A01"/>
    <w:rsid w:val="00DF5870"/>
    <w:rsid w:val="00E0383B"/>
    <w:rsid w:val="00E03FD2"/>
    <w:rsid w:val="00E06DCE"/>
    <w:rsid w:val="00E07D4B"/>
    <w:rsid w:val="00E10A16"/>
    <w:rsid w:val="00E120FB"/>
    <w:rsid w:val="00E135C4"/>
    <w:rsid w:val="00E13685"/>
    <w:rsid w:val="00E148E0"/>
    <w:rsid w:val="00E16A54"/>
    <w:rsid w:val="00E20ECC"/>
    <w:rsid w:val="00E21D58"/>
    <w:rsid w:val="00E24220"/>
    <w:rsid w:val="00E264EB"/>
    <w:rsid w:val="00E268E3"/>
    <w:rsid w:val="00E26A0D"/>
    <w:rsid w:val="00E32F68"/>
    <w:rsid w:val="00E3549D"/>
    <w:rsid w:val="00E36B22"/>
    <w:rsid w:val="00E36C97"/>
    <w:rsid w:val="00E37F71"/>
    <w:rsid w:val="00E41BE0"/>
    <w:rsid w:val="00E432B2"/>
    <w:rsid w:val="00E46778"/>
    <w:rsid w:val="00E516BD"/>
    <w:rsid w:val="00E62A6D"/>
    <w:rsid w:val="00E62B9E"/>
    <w:rsid w:val="00E63C43"/>
    <w:rsid w:val="00E711D2"/>
    <w:rsid w:val="00E75BFE"/>
    <w:rsid w:val="00E80D0F"/>
    <w:rsid w:val="00E80EA3"/>
    <w:rsid w:val="00E85127"/>
    <w:rsid w:val="00E90095"/>
    <w:rsid w:val="00E90ADF"/>
    <w:rsid w:val="00E90D69"/>
    <w:rsid w:val="00E9222B"/>
    <w:rsid w:val="00E946C6"/>
    <w:rsid w:val="00E95039"/>
    <w:rsid w:val="00EA2C8F"/>
    <w:rsid w:val="00EA5571"/>
    <w:rsid w:val="00EB125A"/>
    <w:rsid w:val="00EB126B"/>
    <w:rsid w:val="00EB1C2E"/>
    <w:rsid w:val="00EB2189"/>
    <w:rsid w:val="00EB263B"/>
    <w:rsid w:val="00EB4C7E"/>
    <w:rsid w:val="00EC553D"/>
    <w:rsid w:val="00EC6159"/>
    <w:rsid w:val="00EC69CD"/>
    <w:rsid w:val="00EC6AF7"/>
    <w:rsid w:val="00ED370B"/>
    <w:rsid w:val="00ED65C8"/>
    <w:rsid w:val="00EE1759"/>
    <w:rsid w:val="00EE1A4B"/>
    <w:rsid w:val="00EE219B"/>
    <w:rsid w:val="00EE70FD"/>
    <w:rsid w:val="00EF3C59"/>
    <w:rsid w:val="00EF4A4D"/>
    <w:rsid w:val="00EF590D"/>
    <w:rsid w:val="00F0097D"/>
    <w:rsid w:val="00F04CB1"/>
    <w:rsid w:val="00F07207"/>
    <w:rsid w:val="00F118A8"/>
    <w:rsid w:val="00F13257"/>
    <w:rsid w:val="00F349EE"/>
    <w:rsid w:val="00F35021"/>
    <w:rsid w:val="00F451C5"/>
    <w:rsid w:val="00F478CD"/>
    <w:rsid w:val="00F5031D"/>
    <w:rsid w:val="00F51EA1"/>
    <w:rsid w:val="00F53481"/>
    <w:rsid w:val="00F558EC"/>
    <w:rsid w:val="00F569AD"/>
    <w:rsid w:val="00F6132C"/>
    <w:rsid w:val="00F6543E"/>
    <w:rsid w:val="00F66327"/>
    <w:rsid w:val="00F71A28"/>
    <w:rsid w:val="00F72992"/>
    <w:rsid w:val="00F7773B"/>
    <w:rsid w:val="00F81E80"/>
    <w:rsid w:val="00F87EA2"/>
    <w:rsid w:val="00F92088"/>
    <w:rsid w:val="00FA0C4C"/>
    <w:rsid w:val="00FA6DB2"/>
    <w:rsid w:val="00FB0226"/>
    <w:rsid w:val="00FB5D0C"/>
    <w:rsid w:val="00FC6191"/>
    <w:rsid w:val="00FC7D8F"/>
    <w:rsid w:val="00FD13F5"/>
    <w:rsid w:val="00FD6963"/>
    <w:rsid w:val="00FD71D1"/>
    <w:rsid w:val="00FE5067"/>
    <w:rsid w:val="00FE6C49"/>
    <w:rsid w:val="00FF095E"/>
    <w:rsid w:val="00FF0AFD"/>
    <w:rsid w:val="00FF2A10"/>
    <w:rsid w:val="00FF353F"/>
    <w:rsid w:val="00FF3FE7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7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C22A1D"/>
    <w:rPr>
      <w:sz w:val="18"/>
      <w:szCs w:val="18"/>
    </w:rPr>
  </w:style>
  <w:style w:type="paragraph" w:styleId="a8">
    <w:name w:val="Normal (Web)"/>
    <w:basedOn w:val="a"/>
    <w:rsid w:val="00D25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sid w:val="00D25CD7"/>
    <w:rPr>
      <w:b/>
      <w:bCs/>
    </w:rPr>
  </w:style>
  <w:style w:type="character" w:customStyle="1" w:styleId="Char">
    <w:name w:val="页脚 Char"/>
    <w:link w:val="a5"/>
    <w:uiPriority w:val="99"/>
    <w:rsid w:val="00752DC5"/>
    <w:rPr>
      <w:kern w:val="2"/>
      <w:sz w:val="18"/>
      <w:szCs w:val="18"/>
    </w:rPr>
  </w:style>
  <w:style w:type="paragraph" w:customStyle="1" w:styleId="Char0">
    <w:name w:val="Char"/>
    <w:basedOn w:val="a"/>
    <w:rsid w:val="00D4487E"/>
    <w:rPr>
      <w:szCs w:val="20"/>
    </w:rPr>
  </w:style>
  <w:style w:type="character" w:customStyle="1" w:styleId="hg1">
    <w:name w:val="hg1"/>
    <w:rsid w:val="00CC54F8"/>
    <w:rPr>
      <w:sz w:val="24"/>
      <w:szCs w:val="24"/>
    </w:rPr>
  </w:style>
  <w:style w:type="table" w:styleId="aa">
    <w:name w:val="Table Grid"/>
    <w:basedOn w:val="a1"/>
    <w:rsid w:val="000D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四级目录 Char Char Char Char Char"/>
    <w:next w:val="a"/>
    <w:autoRedefine/>
    <w:rsid w:val="00210A00"/>
    <w:pPr>
      <w:spacing w:line="360" w:lineRule="auto"/>
      <w:ind w:leftChars="200" w:left="200"/>
    </w:pPr>
    <w:rPr>
      <w:rFonts w:eastAsia="仿宋_GB2312"/>
      <w:sz w:val="30"/>
      <w:lang w:eastAsia="en-US"/>
    </w:rPr>
  </w:style>
  <w:style w:type="paragraph" w:customStyle="1" w:styleId="Default">
    <w:name w:val="Default"/>
    <w:rsid w:val="00247C0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47C0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D7B6C"/>
    <w:rPr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D7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C22A1D"/>
    <w:rPr>
      <w:sz w:val="18"/>
      <w:szCs w:val="18"/>
    </w:rPr>
  </w:style>
  <w:style w:type="paragraph" w:styleId="a8">
    <w:name w:val="Normal (Web)"/>
    <w:basedOn w:val="a"/>
    <w:rsid w:val="00D25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sid w:val="00D25CD7"/>
    <w:rPr>
      <w:b/>
      <w:bCs/>
    </w:rPr>
  </w:style>
  <w:style w:type="character" w:customStyle="1" w:styleId="Char">
    <w:name w:val="页脚 Char"/>
    <w:link w:val="a5"/>
    <w:uiPriority w:val="99"/>
    <w:rsid w:val="00752DC5"/>
    <w:rPr>
      <w:kern w:val="2"/>
      <w:sz w:val="18"/>
      <w:szCs w:val="18"/>
    </w:rPr>
  </w:style>
  <w:style w:type="paragraph" w:customStyle="1" w:styleId="Char0">
    <w:name w:val="Char"/>
    <w:basedOn w:val="a"/>
    <w:rsid w:val="00D4487E"/>
    <w:rPr>
      <w:szCs w:val="20"/>
    </w:rPr>
  </w:style>
  <w:style w:type="character" w:customStyle="1" w:styleId="hg1">
    <w:name w:val="hg1"/>
    <w:rsid w:val="00CC54F8"/>
    <w:rPr>
      <w:sz w:val="24"/>
      <w:szCs w:val="24"/>
    </w:rPr>
  </w:style>
  <w:style w:type="table" w:styleId="aa">
    <w:name w:val="Table Grid"/>
    <w:basedOn w:val="a1"/>
    <w:rsid w:val="000D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四级目录 Char Char Char Char Char"/>
    <w:next w:val="a"/>
    <w:autoRedefine/>
    <w:rsid w:val="00210A00"/>
    <w:pPr>
      <w:spacing w:line="360" w:lineRule="auto"/>
      <w:ind w:leftChars="200" w:left="200"/>
    </w:pPr>
    <w:rPr>
      <w:rFonts w:eastAsia="仿宋_GB2312"/>
      <w:sz w:val="30"/>
      <w:lang w:eastAsia="en-US"/>
    </w:rPr>
  </w:style>
  <w:style w:type="paragraph" w:customStyle="1" w:styleId="Default">
    <w:name w:val="Default"/>
    <w:rsid w:val="00247C0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47C0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D7B6C"/>
    <w:rPr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92877-0C28-4476-9B4A-4CE9B6BF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Links>
    <vt:vector size="24" baseType="variant">
      <vt:variant>
        <vt:i4>3735560</vt:i4>
      </vt:variant>
      <vt:variant>
        <vt:i4>0</vt:i4>
      </vt:variant>
      <vt:variant>
        <vt:i4>0</vt:i4>
      </vt:variant>
      <vt:variant>
        <vt:i4>5</vt:i4>
      </vt:variant>
      <vt:variant>
        <vt:lpwstr>mailto:tj@emca.cn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http://www.emca.cn/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12B05, Gate 7, Dacheng Plaza, No</dc:title>
  <dc:creator>zhu_l</dc:creator>
  <cp:lastModifiedBy>Windows 用户</cp:lastModifiedBy>
  <cp:revision>79</cp:revision>
  <cp:lastPrinted>2016-12-16T07:35:00Z</cp:lastPrinted>
  <dcterms:created xsi:type="dcterms:W3CDTF">2017-11-22T06:08:00Z</dcterms:created>
  <dcterms:modified xsi:type="dcterms:W3CDTF">2018-11-14T10:19:00Z</dcterms:modified>
</cp:coreProperties>
</file>